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4D" w:rsidRDefault="00E6014D">
      <w:pPr>
        <w:pStyle w:val="a7"/>
        <w:widowControl/>
        <w:spacing w:before="0" w:beforeAutospacing="0" w:after="0" w:afterAutospacing="0"/>
        <w:jc w:val="center"/>
        <w:rPr>
          <w:rFonts w:ascii="Times New Roman" w:eastAsia="方正小标宋简体" w:hAnsi="Times New Roman" w:cs="方正小标宋简体"/>
          <w:sz w:val="72"/>
          <w:szCs w:val="7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72"/>
          <w:szCs w:val="7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72"/>
          <w:szCs w:val="7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72"/>
          <w:szCs w:val="7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72"/>
          <w:szCs w:val="72"/>
          <w:lang w:bidi="ar"/>
        </w:rPr>
      </w:pPr>
    </w:p>
    <w:p w:rsidR="00E6014D" w:rsidRDefault="00A04191">
      <w:pPr>
        <w:widowControl/>
        <w:jc w:val="center"/>
        <w:outlineLvl w:val="0"/>
        <w:rPr>
          <w:rFonts w:ascii="Times New Roman" w:eastAsia="方正小标宋简体" w:hAnsi="Times New Roman" w:cs="方正小标宋简体"/>
          <w:kern w:val="0"/>
          <w:sz w:val="72"/>
          <w:szCs w:val="72"/>
          <w:lang w:bidi="ar"/>
        </w:rPr>
      </w:pPr>
      <w:r>
        <w:rPr>
          <w:rFonts w:ascii="Times New Roman" w:eastAsia="方正小标宋简体" w:hAnsi="Times New Roman" w:cs="方正小标宋简体" w:hint="eastAsia"/>
          <w:kern w:val="0"/>
          <w:sz w:val="72"/>
          <w:szCs w:val="72"/>
          <w:lang w:bidi="ar"/>
        </w:rPr>
        <w:t>四川省地质矿产勘查开发局成都修配厂</w:t>
      </w:r>
    </w:p>
    <w:p w:rsidR="00E6014D" w:rsidRDefault="00A04191">
      <w:pPr>
        <w:widowControl/>
        <w:jc w:val="center"/>
        <w:outlineLvl w:val="0"/>
        <w:rPr>
          <w:rFonts w:ascii="Times New Roman" w:eastAsia="方正小标宋简体" w:hAnsi="Times New Roman" w:cs="方正小标宋简体"/>
          <w:kern w:val="0"/>
          <w:sz w:val="72"/>
          <w:szCs w:val="72"/>
          <w:lang w:bidi="ar"/>
        </w:rPr>
      </w:pPr>
      <w:r>
        <w:rPr>
          <w:rFonts w:ascii="Times New Roman" w:eastAsia="方正小标宋简体" w:hAnsi="Times New Roman" w:cs="方正小标宋简体" w:hint="eastAsia"/>
          <w:kern w:val="0"/>
          <w:sz w:val="72"/>
          <w:szCs w:val="72"/>
          <w:lang w:bidi="ar"/>
        </w:rPr>
        <w:t>2022</w:t>
      </w:r>
      <w:r>
        <w:rPr>
          <w:rFonts w:ascii="Times New Roman" w:eastAsia="方正小标宋简体" w:hAnsi="Times New Roman" w:cs="方正小标宋简体" w:hint="eastAsia"/>
          <w:kern w:val="0"/>
          <w:sz w:val="72"/>
          <w:szCs w:val="72"/>
          <w:lang w:bidi="ar"/>
        </w:rPr>
        <w:t>年</w:t>
      </w:r>
    </w:p>
    <w:p w:rsidR="00E6014D" w:rsidRDefault="00A04191">
      <w:pPr>
        <w:widowControl/>
        <w:jc w:val="center"/>
        <w:outlineLvl w:val="0"/>
        <w:rPr>
          <w:rFonts w:ascii="Times New Roman" w:eastAsia="方正小标宋简体" w:hAnsi="Times New Roman" w:cs="方正小标宋简体"/>
          <w:kern w:val="0"/>
          <w:sz w:val="72"/>
          <w:szCs w:val="72"/>
          <w:lang w:bidi="ar"/>
        </w:rPr>
      </w:pPr>
      <w:r>
        <w:rPr>
          <w:rFonts w:ascii="Times New Roman" w:eastAsia="方正小标宋简体" w:hAnsi="Times New Roman" w:cs="方正小标宋简体" w:hint="eastAsia"/>
          <w:kern w:val="0"/>
          <w:sz w:val="72"/>
          <w:szCs w:val="72"/>
          <w:lang w:bidi="ar"/>
        </w:rPr>
        <w:t>单位预算</w:t>
      </w:r>
    </w:p>
    <w:p w:rsidR="00E6014D" w:rsidRDefault="00E6014D">
      <w:pPr>
        <w:widowControl/>
        <w:jc w:val="center"/>
        <w:rPr>
          <w:rFonts w:ascii="Times New Roman" w:eastAsia="方正小标宋简体" w:hAnsi="Times New Roman" w:cs="方正小标宋简体"/>
          <w:kern w:val="0"/>
          <w:sz w:val="36"/>
          <w:szCs w:val="36"/>
          <w:lang w:bidi="ar"/>
        </w:rPr>
        <w:sectPr w:rsidR="00E6014D">
          <w:pgSz w:w="11906" w:h="16838"/>
          <w:pgMar w:top="1440" w:right="1800" w:bottom="1440" w:left="1800" w:header="720" w:footer="720" w:gutter="0"/>
          <w:pgNumType w:fmt="numberInDash"/>
          <w:cols w:space="720"/>
          <w:docGrid w:type="lines" w:linePitch="312"/>
        </w:sectPr>
      </w:pPr>
    </w:p>
    <w:p w:rsidR="00E6014D" w:rsidRDefault="00A04191">
      <w:pPr>
        <w:widowControl/>
        <w:jc w:val="center"/>
        <w:outlineLvl w:val="0"/>
        <w:rPr>
          <w:rStyle w:val="a8"/>
          <w:rFonts w:ascii="Times New Roman" w:eastAsia="黑体" w:hAnsi="Times New Roman" w:cs="宋体"/>
          <w:sz w:val="36"/>
          <w:szCs w:val="36"/>
        </w:rPr>
      </w:pPr>
      <w:r>
        <w:rPr>
          <w:rFonts w:ascii="Times New Roman" w:eastAsia="方正小标宋简体" w:hAnsi="Times New Roman" w:cs="方正小标宋简体" w:hint="eastAsia"/>
          <w:kern w:val="0"/>
          <w:sz w:val="36"/>
          <w:szCs w:val="36"/>
          <w:lang w:bidi="ar"/>
        </w:rPr>
        <w:lastRenderedPageBreak/>
        <w:t>目录</w:t>
      </w:r>
    </w:p>
    <w:p w:rsidR="00E6014D" w:rsidRDefault="00A04191">
      <w:pPr>
        <w:pStyle w:val="a7"/>
        <w:widowControl/>
        <w:spacing w:before="0" w:beforeAutospacing="0" w:after="0" w:afterAutospacing="0" w:line="600" w:lineRule="exact"/>
        <w:ind w:firstLineChars="200" w:firstLine="640"/>
        <w:jc w:val="both"/>
        <w:outlineLvl w:val="0"/>
        <w:rPr>
          <w:rFonts w:ascii="Times New Roman" w:hAnsi="Times New Roman" w:cs="宋体"/>
          <w:bCs/>
          <w:sz w:val="21"/>
          <w:szCs w:val="21"/>
        </w:rPr>
      </w:pPr>
      <w:r>
        <w:rPr>
          <w:rStyle w:val="a8"/>
          <w:rFonts w:ascii="Times New Roman" w:eastAsia="黑体" w:hAnsi="Times New Roman" w:cs="宋体"/>
          <w:b w:val="0"/>
          <w:bCs/>
          <w:sz w:val="32"/>
          <w:szCs w:val="21"/>
        </w:rPr>
        <w:t>第一部分</w:t>
      </w:r>
      <w:r>
        <w:rPr>
          <w:rStyle w:val="a8"/>
          <w:rFonts w:ascii="Times New Roman" w:eastAsia="黑体" w:hAnsi="Times New Roman" w:cs="宋体" w:hint="eastAsia"/>
          <w:b w:val="0"/>
          <w:bCs/>
          <w:sz w:val="32"/>
          <w:szCs w:val="21"/>
        </w:rPr>
        <w:t xml:space="preserve"> </w:t>
      </w:r>
      <w:r>
        <w:rPr>
          <w:rStyle w:val="a8"/>
          <w:rFonts w:ascii="Times New Roman" w:eastAsia="黑体" w:hAnsi="Times New Roman" w:cs="宋体"/>
          <w:b w:val="0"/>
          <w:bCs/>
          <w:sz w:val="32"/>
          <w:szCs w:val="21"/>
        </w:rPr>
        <w:t xml:space="preserve"> </w:t>
      </w:r>
      <w:r>
        <w:rPr>
          <w:rStyle w:val="a8"/>
          <w:rFonts w:ascii="Times New Roman" w:eastAsia="黑体" w:hAnsi="Times New Roman" w:cs="宋体" w:hint="eastAsia"/>
          <w:b w:val="0"/>
          <w:bCs/>
          <w:sz w:val="32"/>
          <w:szCs w:val="21"/>
        </w:rPr>
        <w:t>四川省地质矿产勘查开发局成都修配厂</w:t>
      </w:r>
      <w:r>
        <w:rPr>
          <w:rStyle w:val="a8"/>
          <w:rFonts w:ascii="Times New Roman" w:eastAsia="黑体" w:hAnsi="Times New Roman" w:cs="宋体"/>
          <w:b w:val="0"/>
          <w:bCs/>
          <w:sz w:val="32"/>
          <w:szCs w:val="21"/>
        </w:rPr>
        <w:t>概况</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一、职能简介</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年重点工作</w:t>
      </w:r>
    </w:p>
    <w:p w:rsidR="00E6014D" w:rsidRDefault="00A04191">
      <w:pPr>
        <w:pStyle w:val="a7"/>
        <w:widowControl/>
        <w:spacing w:before="0" w:beforeAutospacing="0" w:after="0" w:afterAutospacing="0" w:line="600" w:lineRule="exact"/>
        <w:ind w:firstLineChars="200" w:firstLine="640"/>
        <w:jc w:val="both"/>
        <w:outlineLvl w:val="0"/>
        <w:rPr>
          <w:rFonts w:ascii="Times New Roman" w:hAnsi="Times New Roman" w:cs="宋体"/>
          <w:bCs/>
          <w:sz w:val="21"/>
          <w:szCs w:val="21"/>
        </w:rPr>
      </w:pPr>
      <w:r>
        <w:rPr>
          <w:rStyle w:val="a8"/>
          <w:rFonts w:ascii="Times New Roman" w:eastAsia="黑体" w:hAnsi="Times New Roman" w:cs="宋体"/>
          <w:b w:val="0"/>
          <w:bCs/>
          <w:sz w:val="32"/>
          <w:szCs w:val="21"/>
        </w:rPr>
        <w:t>第二部分</w:t>
      </w:r>
      <w:r>
        <w:rPr>
          <w:rStyle w:val="a8"/>
          <w:rFonts w:ascii="Times New Roman" w:eastAsia="黑体" w:hAnsi="Times New Roman" w:cs="宋体" w:hint="eastAsia"/>
          <w:b w:val="0"/>
          <w:bCs/>
          <w:sz w:val="32"/>
          <w:szCs w:val="21"/>
        </w:rPr>
        <w:t xml:space="preserve"> </w:t>
      </w:r>
      <w:r>
        <w:rPr>
          <w:rStyle w:val="a8"/>
          <w:rFonts w:ascii="Times New Roman" w:eastAsia="黑体" w:hAnsi="Times New Roman" w:cs="宋体"/>
          <w:b w:val="0"/>
          <w:bCs/>
          <w:sz w:val="32"/>
          <w:szCs w:val="21"/>
        </w:rPr>
        <w:t xml:space="preserve"> </w:t>
      </w:r>
      <w:r>
        <w:rPr>
          <w:rStyle w:val="a8"/>
          <w:rFonts w:ascii="Times New Roman" w:eastAsia="黑体" w:hAnsi="Times New Roman" w:cs="宋体" w:hint="eastAsia"/>
          <w:b w:val="0"/>
          <w:bCs/>
          <w:sz w:val="32"/>
          <w:szCs w:val="21"/>
        </w:rPr>
        <w:t>四川省地质矿产勘查开发局成都修配厂</w:t>
      </w:r>
      <w:r>
        <w:rPr>
          <w:rStyle w:val="a8"/>
          <w:rFonts w:ascii="Times New Roman" w:eastAsia="黑体" w:hAnsi="Times New Roman" w:cs="宋体"/>
          <w:b w:val="0"/>
          <w:bCs/>
          <w:sz w:val="32"/>
          <w:szCs w:val="21"/>
        </w:rPr>
        <w:t>202</w:t>
      </w:r>
      <w:r>
        <w:rPr>
          <w:rStyle w:val="a8"/>
          <w:rFonts w:ascii="Times New Roman" w:eastAsia="黑体" w:hAnsi="Times New Roman" w:cs="宋体" w:hint="eastAsia"/>
          <w:b w:val="0"/>
          <w:bCs/>
          <w:sz w:val="32"/>
          <w:szCs w:val="21"/>
        </w:rPr>
        <w:t>2</w:t>
      </w:r>
      <w:r>
        <w:rPr>
          <w:rStyle w:val="a8"/>
          <w:rFonts w:ascii="Times New Roman" w:eastAsia="黑体" w:hAnsi="Times New Roman" w:cs="宋体"/>
          <w:b w:val="0"/>
          <w:bCs/>
          <w:sz w:val="32"/>
          <w:szCs w:val="21"/>
        </w:rPr>
        <w:t>年</w:t>
      </w:r>
      <w:r>
        <w:rPr>
          <w:rStyle w:val="a8"/>
          <w:rFonts w:ascii="Times New Roman" w:eastAsia="黑体" w:hAnsi="Times New Roman" w:cs="宋体" w:hint="eastAsia"/>
          <w:b w:val="0"/>
          <w:bCs/>
          <w:sz w:val="32"/>
          <w:szCs w:val="21"/>
        </w:rPr>
        <w:t>单位</w:t>
      </w:r>
      <w:r>
        <w:rPr>
          <w:rStyle w:val="a8"/>
          <w:rFonts w:ascii="Times New Roman" w:eastAsia="黑体" w:hAnsi="Times New Roman" w:cs="宋体"/>
          <w:b w:val="0"/>
          <w:bCs/>
          <w:sz w:val="32"/>
          <w:szCs w:val="21"/>
        </w:rPr>
        <w:t>预算表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一、单位收支总表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二、单位收入总表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三、单位支出总表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四、财政拨款收支预算总表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五、财政拨款支出预算表（部门经济分类科目）</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六、一般公共预算支出预算表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七、一般公共预算基本支出预算表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八、一般公共预算项目支出预算表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九、一般公共预算“三公”经费支出预算表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十、政府性基金预算支出表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十一、政府性基金预算“三公”经费支出预算表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十二、国有资本经营预算支出表</w:t>
      </w: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十三、单位预算项目支出绩效目标表</w:t>
      </w:r>
    </w:p>
    <w:p w:rsidR="00E6014D" w:rsidRDefault="00A04191">
      <w:pPr>
        <w:pStyle w:val="a7"/>
        <w:widowControl/>
        <w:spacing w:before="0" w:beforeAutospacing="0" w:after="0" w:afterAutospacing="0" w:line="600" w:lineRule="exact"/>
        <w:ind w:firstLineChars="200" w:firstLine="640"/>
        <w:jc w:val="both"/>
        <w:outlineLvl w:val="0"/>
        <w:rPr>
          <w:rStyle w:val="a8"/>
          <w:rFonts w:ascii="Times New Roman" w:eastAsia="黑体" w:hAnsi="Times New Roman" w:cs="宋体"/>
          <w:b w:val="0"/>
          <w:bCs/>
          <w:sz w:val="32"/>
          <w:szCs w:val="21"/>
        </w:rPr>
      </w:pPr>
      <w:r>
        <w:rPr>
          <w:rStyle w:val="a8"/>
          <w:rFonts w:ascii="Times New Roman" w:eastAsia="黑体" w:hAnsi="Times New Roman" w:cs="宋体"/>
          <w:b w:val="0"/>
          <w:bCs/>
          <w:sz w:val="32"/>
          <w:szCs w:val="21"/>
        </w:rPr>
        <w:t>第三部分</w:t>
      </w:r>
      <w:r>
        <w:rPr>
          <w:rStyle w:val="a8"/>
          <w:rFonts w:ascii="Times New Roman" w:eastAsia="黑体" w:hAnsi="Times New Roman" w:cs="宋体" w:hint="eastAsia"/>
          <w:b w:val="0"/>
          <w:bCs/>
          <w:sz w:val="32"/>
          <w:szCs w:val="21"/>
        </w:rPr>
        <w:t xml:space="preserve"> </w:t>
      </w:r>
      <w:r>
        <w:rPr>
          <w:rStyle w:val="a8"/>
          <w:rFonts w:ascii="Times New Roman" w:eastAsia="黑体" w:hAnsi="Times New Roman" w:cs="宋体"/>
          <w:b w:val="0"/>
          <w:bCs/>
          <w:sz w:val="32"/>
          <w:szCs w:val="21"/>
        </w:rPr>
        <w:t xml:space="preserve"> </w:t>
      </w:r>
      <w:r>
        <w:rPr>
          <w:rStyle w:val="a8"/>
          <w:rFonts w:ascii="Times New Roman" w:eastAsia="黑体" w:hAnsi="Times New Roman" w:cs="宋体" w:hint="eastAsia"/>
          <w:b w:val="0"/>
          <w:bCs/>
          <w:sz w:val="32"/>
          <w:szCs w:val="21"/>
        </w:rPr>
        <w:t>四川省地质矿产勘查开发局成都修配厂</w:t>
      </w:r>
      <w:r>
        <w:rPr>
          <w:rStyle w:val="a8"/>
          <w:rFonts w:ascii="Times New Roman" w:eastAsia="黑体" w:hAnsi="Times New Roman" w:cs="宋体"/>
          <w:b w:val="0"/>
          <w:bCs/>
          <w:sz w:val="32"/>
          <w:szCs w:val="21"/>
        </w:rPr>
        <w:t>202</w:t>
      </w:r>
      <w:r>
        <w:rPr>
          <w:rStyle w:val="a8"/>
          <w:rFonts w:ascii="Times New Roman" w:eastAsia="黑体" w:hAnsi="Times New Roman" w:cs="宋体" w:hint="eastAsia"/>
          <w:b w:val="0"/>
          <w:bCs/>
          <w:sz w:val="32"/>
          <w:szCs w:val="21"/>
        </w:rPr>
        <w:t>2</w:t>
      </w:r>
      <w:r>
        <w:rPr>
          <w:rStyle w:val="a8"/>
          <w:rFonts w:ascii="Times New Roman" w:eastAsia="黑体" w:hAnsi="Times New Roman" w:cs="宋体"/>
          <w:b w:val="0"/>
          <w:bCs/>
          <w:sz w:val="32"/>
          <w:szCs w:val="21"/>
        </w:rPr>
        <w:t>年</w:t>
      </w:r>
      <w:r>
        <w:rPr>
          <w:rStyle w:val="a8"/>
          <w:rFonts w:ascii="Times New Roman" w:eastAsia="黑体" w:hAnsi="Times New Roman" w:cs="宋体" w:hint="eastAsia"/>
          <w:b w:val="0"/>
          <w:bCs/>
          <w:sz w:val="32"/>
          <w:szCs w:val="21"/>
        </w:rPr>
        <w:t>单位</w:t>
      </w:r>
      <w:r>
        <w:rPr>
          <w:rStyle w:val="a8"/>
          <w:rFonts w:ascii="Times New Roman" w:eastAsia="黑体" w:hAnsi="Times New Roman" w:cs="宋体"/>
          <w:b w:val="0"/>
          <w:bCs/>
          <w:sz w:val="32"/>
          <w:szCs w:val="21"/>
        </w:rPr>
        <w:t>预算情况说明</w:t>
      </w:r>
    </w:p>
    <w:p w:rsidR="00E6014D" w:rsidRDefault="00A04191">
      <w:pPr>
        <w:pStyle w:val="a7"/>
        <w:widowControl/>
        <w:spacing w:before="0" w:beforeAutospacing="0" w:after="0" w:afterAutospacing="0" w:line="600" w:lineRule="exact"/>
        <w:ind w:firstLineChars="200" w:firstLine="640"/>
        <w:jc w:val="both"/>
        <w:outlineLvl w:val="0"/>
        <w:rPr>
          <w:rStyle w:val="a8"/>
          <w:rFonts w:ascii="Times New Roman" w:eastAsia="黑体" w:hAnsi="Times New Roman" w:cs="宋体"/>
          <w:b w:val="0"/>
          <w:bCs/>
          <w:sz w:val="32"/>
          <w:szCs w:val="21"/>
        </w:rPr>
      </w:pPr>
      <w:r>
        <w:rPr>
          <w:rStyle w:val="a8"/>
          <w:rFonts w:ascii="Times New Roman" w:eastAsia="黑体" w:hAnsi="Times New Roman" w:cs="宋体"/>
          <w:b w:val="0"/>
          <w:bCs/>
          <w:sz w:val="32"/>
          <w:szCs w:val="21"/>
        </w:rPr>
        <w:t>第四部分</w:t>
      </w:r>
      <w:r>
        <w:rPr>
          <w:rStyle w:val="a8"/>
          <w:rFonts w:ascii="Times New Roman" w:eastAsia="黑体" w:hAnsi="Times New Roman" w:cs="宋体" w:hint="eastAsia"/>
          <w:b w:val="0"/>
          <w:bCs/>
          <w:sz w:val="32"/>
          <w:szCs w:val="21"/>
        </w:rPr>
        <w:t xml:space="preserve">  </w:t>
      </w:r>
      <w:r>
        <w:rPr>
          <w:rStyle w:val="a8"/>
          <w:rFonts w:ascii="Times New Roman" w:eastAsia="黑体" w:hAnsi="Times New Roman" w:cs="宋体"/>
          <w:b w:val="0"/>
          <w:bCs/>
          <w:sz w:val="32"/>
          <w:szCs w:val="21"/>
        </w:rPr>
        <w:t>名词解释</w:t>
      </w: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sectPr w:rsidR="00E6014D">
          <w:footerReference w:type="default" r:id="rId9"/>
          <w:pgSz w:w="11906" w:h="16838"/>
          <w:pgMar w:top="1440" w:right="1800" w:bottom="1440" w:left="1800" w:header="720" w:footer="720" w:gutter="0"/>
          <w:pgNumType w:fmt="numberInDash" w:start="1"/>
          <w:cols w:space="720"/>
          <w:docGrid w:type="lines" w:linePitch="312"/>
        </w:sect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A04191">
      <w:pPr>
        <w:pStyle w:val="a7"/>
        <w:widowControl/>
        <w:spacing w:before="0" w:beforeAutospacing="0" w:after="0" w:afterAutospacing="0"/>
        <w:jc w:val="center"/>
        <w:outlineLvl w:val="0"/>
        <w:rPr>
          <w:rFonts w:ascii="Times New Roman" w:eastAsia="方正小标宋简体" w:hAnsi="Times New Roman" w:cs="方正小标宋简体"/>
          <w:sz w:val="52"/>
          <w:szCs w:val="52"/>
          <w:lang w:bidi="ar"/>
        </w:rPr>
      </w:pPr>
      <w:r>
        <w:rPr>
          <w:rFonts w:ascii="Times New Roman" w:eastAsia="方正小标宋简体" w:hAnsi="Times New Roman" w:cs="方正小标宋简体" w:hint="eastAsia"/>
          <w:sz w:val="52"/>
          <w:szCs w:val="52"/>
          <w:lang w:bidi="ar"/>
        </w:rPr>
        <w:t>第一部分</w:t>
      </w:r>
      <w:r>
        <w:rPr>
          <w:rFonts w:ascii="Times New Roman" w:eastAsia="方正小标宋简体" w:hAnsi="Times New Roman" w:cs="方正小标宋简体" w:hint="eastAsia"/>
          <w:sz w:val="52"/>
          <w:szCs w:val="52"/>
          <w:lang w:bidi="ar"/>
        </w:rPr>
        <w:t xml:space="preserve">  </w:t>
      </w:r>
      <w:r>
        <w:rPr>
          <w:rFonts w:ascii="Times New Roman" w:eastAsia="方正小标宋简体" w:hAnsi="Times New Roman" w:cs="方正小标宋简体" w:hint="eastAsia"/>
          <w:sz w:val="52"/>
          <w:szCs w:val="52"/>
          <w:lang w:bidi="ar"/>
        </w:rPr>
        <w:t>四川省地质矿产勘查开发局成都修配厂概况</w:t>
      </w:r>
    </w:p>
    <w:p w:rsidR="00E6014D" w:rsidRDefault="00E6014D">
      <w:pPr>
        <w:pStyle w:val="a7"/>
        <w:widowControl/>
        <w:adjustRightInd w:val="0"/>
        <w:spacing w:before="0" w:beforeAutospacing="0" w:after="0" w:afterAutospacing="0"/>
        <w:ind w:firstLineChars="200" w:firstLine="640"/>
        <w:jc w:val="both"/>
        <w:rPr>
          <w:rStyle w:val="a8"/>
          <w:rFonts w:ascii="Times New Roman" w:eastAsia="黑体" w:hAnsi="Times New Roman" w:cs="宋体"/>
          <w:b w:val="0"/>
          <w:bCs/>
          <w:sz w:val="32"/>
          <w:szCs w:val="21"/>
        </w:rPr>
        <w:sectPr w:rsidR="00E6014D">
          <w:footerReference w:type="default" r:id="rId10"/>
          <w:pgSz w:w="11906" w:h="16838"/>
          <w:pgMar w:top="1440" w:right="1800" w:bottom="1440" w:left="1800" w:header="720" w:footer="720" w:gutter="0"/>
          <w:pgNumType w:fmt="numberInDash" w:start="1"/>
          <w:cols w:space="720"/>
          <w:docGrid w:type="lines" w:linePitch="312"/>
        </w:sectPr>
      </w:pPr>
    </w:p>
    <w:p w:rsidR="00E6014D" w:rsidRDefault="00A04191">
      <w:pPr>
        <w:pStyle w:val="a7"/>
        <w:widowControl/>
        <w:adjustRightInd w:val="0"/>
        <w:spacing w:before="0" w:beforeAutospacing="0" w:after="0" w:afterAutospacing="0"/>
        <w:ind w:firstLineChars="200" w:firstLine="640"/>
        <w:jc w:val="both"/>
        <w:outlineLvl w:val="1"/>
        <w:rPr>
          <w:rStyle w:val="a8"/>
          <w:rFonts w:ascii="Times New Roman" w:eastAsia="黑体" w:hAnsi="Times New Roman" w:cs="宋体"/>
          <w:b w:val="0"/>
          <w:bCs/>
          <w:sz w:val="32"/>
          <w:szCs w:val="21"/>
        </w:rPr>
      </w:pPr>
      <w:r>
        <w:rPr>
          <w:rStyle w:val="a8"/>
          <w:rFonts w:ascii="Times New Roman" w:eastAsia="黑体" w:hAnsi="Times New Roman" w:cs="宋体" w:hint="eastAsia"/>
          <w:b w:val="0"/>
          <w:bCs/>
          <w:sz w:val="32"/>
          <w:szCs w:val="21"/>
        </w:rPr>
        <w:lastRenderedPageBreak/>
        <w:t>一、职能简介</w:t>
      </w:r>
    </w:p>
    <w:p w:rsidR="00E6014D" w:rsidRDefault="00A04191">
      <w:pPr>
        <w:pStyle w:val="a0"/>
        <w:adjustRightInd w:val="0"/>
        <w:spacing w:before="130" w:line="580" w:lineRule="exact"/>
        <w:ind w:firstLineChars="210" w:firstLine="672"/>
        <w:rPr>
          <w:rFonts w:ascii="Times New Roman" w:eastAsia="仿宋_GB2312" w:hAnsi="Times New Roman" w:cs="仿宋_GB2312"/>
          <w:bCs/>
          <w:sz w:val="32"/>
          <w:szCs w:val="32"/>
          <w:u w:val="single"/>
        </w:rPr>
      </w:pPr>
      <w:r>
        <w:rPr>
          <w:rFonts w:ascii="Times New Roman" w:eastAsia="仿宋_GB2312" w:hAnsi="Times New Roman" w:cs="仿宋_GB2312" w:hint="eastAsia"/>
          <w:sz w:val="32"/>
          <w:szCs w:val="32"/>
        </w:rPr>
        <w:t>四川省地质矿产勘查开发局成都修配厂位于成都市八里庄路</w:t>
      </w:r>
      <w:r>
        <w:rPr>
          <w:rFonts w:ascii="Times New Roman" w:eastAsia="仿宋_GB2312" w:hAnsi="Times New Roman" w:cs="仿宋_GB2312" w:hint="eastAsia"/>
          <w:sz w:val="32"/>
          <w:szCs w:val="32"/>
        </w:rPr>
        <w:t>46</w:t>
      </w:r>
      <w:r>
        <w:rPr>
          <w:rFonts w:ascii="Times New Roman" w:eastAsia="仿宋_GB2312" w:hAnsi="Times New Roman" w:cs="仿宋_GB2312" w:hint="eastAsia"/>
          <w:sz w:val="32"/>
          <w:szCs w:val="32"/>
        </w:rPr>
        <w:t>号，独立编制机构数</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个，独立核算机构数</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个。为四川地矿局从事公益性地质工作提供支持和保障，主要从事广泛用于地质勘查，地灾治理，矿山开拓等地质专用机械产品的研发、生产、制造、试验，及为四川省地矿局各地质队进行地质勘查，找矿所需地质机械、仪器、凿岩机械设备等进行维修、维护、保养及配件加工等公益服务。</w:t>
      </w:r>
    </w:p>
    <w:p w:rsidR="00E6014D" w:rsidRDefault="00A04191">
      <w:pPr>
        <w:pStyle w:val="a0"/>
        <w:adjustRightInd w:val="0"/>
        <w:spacing w:before="130" w:line="580" w:lineRule="exact"/>
        <w:ind w:firstLineChars="210" w:firstLine="672"/>
        <w:rPr>
          <w:rStyle w:val="a8"/>
          <w:rFonts w:ascii="Times New Roman" w:eastAsia="黑体" w:hAnsi="Times New Roman" w:cs="宋体"/>
          <w:b w:val="0"/>
          <w:bCs/>
          <w:kern w:val="0"/>
          <w:sz w:val="32"/>
          <w:szCs w:val="21"/>
          <w:lang w:bidi="ar"/>
        </w:rPr>
      </w:pPr>
      <w:r>
        <w:rPr>
          <w:rStyle w:val="a8"/>
          <w:rFonts w:ascii="Times New Roman" w:eastAsia="黑体" w:hAnsi="Times New Roman" w:cs="宋体" w:hint="eastAsia"/>
          <w:b w:val="0"/>
          <w:bCs/>
          <w:kern w:val="0"/>
          <w:sz w:val="32"/>
          <w:szCs w:val="21"/>
          <w:lang w:bidi="ar"/>
        </w:rPr>
        <w:t>二、</w:t>
      </w:r>
      <w:r>
        <w:rPr>
          <w:rStyle w:val="a8"/>
          <w:rFonts w:ascii="Times New Roman" w:eastAsia="黑体" w:hAnsi="Times New Roman" w:cs="宋体" w:hint="eastAsia"/>
          <w:b w:val="0"/>
          <w:bCs/>
          <w:kern w:val="0"/>
          <w:sz w:val="32"/>
          <w:szCs w:val="21"/>
          <w:lang w:bidi="ar"/>
        </w:rPr>
        <w:t>2022</w:t>
      </w:r>
      <w:r>
        <w:rPr>
          <w:rStyle w:val="a8"/>
          <w:rFonts w:ascii="Times New Roman" w:eastAsia="黑体" w:hAnsi="Times New Roman" w:cs="宋体" w:hint="eastAsia"/>
          <w:b w:val="0"/>
          <w:bCs/>
          <w:kern w:val="0"/>
          <w:sz w:val="32"/>
          <w:szCs w:val="21"/>
          <w:lang w:bidi="ar"/>
        </w:rPr>
        <w:t>年重点工作</w:t>
      </w:r>
    </w:p>
    <w:p w:rsidR="00E6014D" w:rsidRDefault="00A04191">
      <w:pPr>
        <w:pStyle w:val="a0"/>
        <w:adjustRightInd w:val="0"/>
        <w:spacing w:before="130" w:line="580" w:lineRule="exact"/>
        <w:ind w:firstLineChars="210" w:firstLine="672"/>
        <w:rPr>
          <w:rFonts w:ascii="Times New Roman" w:eastAsia="仿宋_GB2312" w:hAnsi="Times New Roman" w:cs="仿宋_GB2312"/>
          <w:sz w:val="32"/>
          <w:szCs w:val="32"/>
        </w:rPr>
      </w:pPr>
      <w:r>
        <w:rPr>
          <w:rFonts w:ascii="Times New Roman" w:eastAsia="仿宋_GB2312" w:hAnsi="Times New Roman" w:cs="仿宋_GB2312" w:hint="eastAsia"/>
          <w:bCs/>
          <w:sz w:val="32"/>
          <w:szCs w:val="32"/>
        </w:rPr>
        <w:t>管好用好财政拨款，稳定在岗职工和离退休职工队伍，为地勘单位地质工作做好服务配套工</w:t>
      </w:r>
      <w:r>
        <w:rPr>
          <w:rFonts w:ascii="Times New Roman" w:eastAsia="仿宋_GB2312" w:hAnsi="Times New Roman" w:cs="仿宋_GB2312" w:hint="eastAsia"/>
          <w:bCs/>
          <w:sz w:val="32"/>
          <w:szCs w:val="32"/>
        </w:rPr>
        <w:t>作。</w:t>
      </w:r>
    </w:p>
    <w:p w:rsidR="00E6014D" w:rsidRDefault="00E6014D">
      <w:pPr>
        <w:pStyle w:val="a7"/>
        <w:widowControl/>
        <w:spacing w:before="0" w:beforeAutospacing="0" w:after="0" w:afterAutospacing="0" w:line="600" w:lineRule="exact"/>
        <w:ind w:firstLineChars="200" w:firstLine="640"/>
        <w:jc w:val="both"/>
        <w:rPr>
          <w:rFonts w:ascii="Times New Roman" w:eastAsia="仿宋_GB2312" w:hAnsi="Times New Roman" w:cs="仿宋_GB2312"/>
          <w:sz w:val="32"/>
          <w:szCs w:val="32"/>
        </w:rPr>
      </w:pPr>
    </w:p>
    <w:p w:rsidR="00E6014D" w:rsidRDefault="00A04191">
      <w:pPr>
        <w:pStyle w:val="a7"/>
        <w:widowControl/>
        <w:spacing w:before="0" w:beforeAutospacing="0" w:after="150" w:afterAutospacing="0"/>
        <w:rPr>
          <w:rFonts w:ascii="Times New Roman" w:hAnsi="Times New Roman" w:cs="宋体"/>
          <w:sz w:val="27"/>
          <w:szCs w:val="27"/>
        </w:rPr>
      </w:pPr>
      <w:r>
        <w:rPr>
          <w:rStyle w:val="a8"/>
          <w:rFonts w:ascii="Times New Roman" w:hAnsi="Times New Roman" w:cs="宋体" w:hint="eastAsia"/>
          <w:sz w:val="27"/>
          <w:szCs w:val="27"/>
        </w:rPr>
        <w:t xml:space="preserve">　　</w:t>
      </w: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sectPr w:rsidR="00E6014D">
          <w:footerReference w:type="default" r:id="rId11"/>
          <w:pgSz w:w="11906" w:h="16838"/>
          <w:pgMar w:top="1440" w:right="1800" w:bottom="1440" w:left="1800" w:header="720" w:footer="720" w:gutter="0"/>
          <w:pgNumType w:fmt="numberInDash" w:start="1"/>
          <w:cols w:space="720"/>
          <w:docGrid w:type="lines" w:linePitch="312"/>
        </w:sect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A04191">
      <w:pPr>
        <w:pStyle w:val="a7"/>
        <w:widowControl/>
        <w:spacing w:before="0" w:beforeAutospacing="0" w:after="0" w:afterAutospacing="0"/>
        <w:jc w:val="center"/>
        <w:outlineLvl w:val="0"/>
        <w:rPr>
          <w:rFonts w:ascii="Times New Roman" w:eastAsia="方正小标宋简体" w:hAnsi="Times New Roman" w:cs="方正小标宋简体"/>
          <w:sz w:val="52"/>
          <w:szCs w:val="52"/>
          <w:lang w:bidi="ar"/>
        </w:rPr>
      </w:pPr>
      <w:r>
        <w:rPr>
          <w:rFonts w:ascii="Times New Roman" w:eastAsia="方正小标宋简体" w:hAnsi="Times New Roman" w:cs="方正小标宋简体" w:hint="eastAsia"/>
          <w:sz w:val="52"/>
          <w:szCs w:val="52"/>
          <w:lang w:bidi="ar"/>
        </w:rPr>
        <w:t>第二部分</w:t>
      </w:r>
      <w:r>
        <w:rPr>
          <w:rFonts w:ascii="Times New Roman" w:eastAsia="方正小标宋简体" w:hAnsi="Times New Roman" w:cs="方正小标宋简体" w:hint="eastAsia"/>
          <w:sz w:val="52"/>
          <w:szCs w:val="52"/>
          <w:lang w:bidi="ar"/>
        </w:rPr>
        <w:t xml:space="preserve">  </w:t>
      </w:r>
      <w:r>
        <w:rPr>
          <w:rFonts w:ascii="Times New Roman" w:eastAsia="方正小标宋简体" w:hAnsi="Times New Roman" w:cs="方正小标宋简体" w:hint="eastAsia"/>
          <w:sz w:val="52"/>
          <w:szCs w:val="52"/>
          <w:lang w:bidi="ar"/>
        </w:rPr>
        <w:t>四川省地质矿产勘查开发局成都修配厂</w:t>
      </w:r>
    </w:p>
    <w:p w:rsidR="00E6014D" w:rsidRDefault="00A04191">
      <w:pPr>
        <w:pStyle w:val="a7"/>
        <w:widowControl/>
        <w:spacing w:before="0" w:beforeAutospacing="0" w:after="0" w:afterAutospacing="0"/>
        <w:jc w:val="center"/>
        <w:outlineLvl w:val="1"/>
        <w:rPr>
          <w:rFonts w:ascii="Times New Roman" w:eastAsia="方正小标宋简体" w:hAnsi="Times New Roman" w:cs="方正小标宋简体"/>
          <w:sz w:val="36"/>
          <w:szCs w:val="36"/>
          <w:lang w:bidi="ar"/>
        </w:rPr>
      </w:pPr>
      <w:r>
        <w:rPr>
          <w:rFonts w:ascii="Times New Roman" w:eastAsia="方正小标宋简体" w:hAnsi="Times New Roman" w:cs="方正小标宋简体" w:hint="eastAsia"/>
          <w:sz w:val="52"/>
          <w:szCs w:val="52"/>
          <w:lang w:bidi="ar"/>
        </w:rPr>
        <w:t>2022</w:t>
      </w:r>
      <w:r>
        <w:rPr>
          <w:rFonts w:ascii="Times New Roman" w:eastAsia="方正小标宋简体" w:hAnsi="Times New Roman" w:cs="方正小标宋简体" w:hint="eastAsia"/>
          <w:sz w:val="52"/>
          <w:szCs w:val="52"/>
          <w:lang w:bidi="ar"/>
        </w:rPr>
        <w:t>年单位预算表</w:t>
      </w:r>
    </w:p>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E6014D"/>
    <w:p w:rsidR="00E6014D" w:rsidRDefault="00A04191">
      <w:pPr>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一、单位收支总表（公开表</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p>
    <w:p w:rsidR="00E6014D" w:rsidRDefault="00A04191">
      <w:pPr>
        <w:rPr>
          <w:sz w:val="32"/>
          <w:szCs w:val="32"/>
        </w:rPr>
      </w:pPr>
      <w:r>
        <w:rPr>
          <w:noProof/>
        </w:rPr>
        <w:drawing>
          <wp:inline distT="0" distB="0" distL="0" distR="0">
            <wp:extent cx="5278755" cy="77127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7705847"/>
                    </a:xfrm>
                    <a:prstGeom prst="rect">
                      <a:avLst/>
                    </a:prstGeom>
                    <a:noFill/>
                    <a:ln>
                      <a:noFill/>
                    </a:ln>
                  </pic:spPr>
                </pic:pic>
              </a:graphicData>
            </a:graphic>
          </wp:inline>
        </w:drawing>
      </w:r>
    </w:p>
    <w:p w:rsidR="00E6014D" w:rsidRDefault="00E6014D">
      <w:pPr>
        <w:rPr>
          <w:sz w:val="32"/>
          <w:szCs w:val="32"/>
        </w:rPr>
      </w:pPr>
    </w:p>
    <w:p w:rsidR="00E6014D" w:rsidRDefault="00E6014D">
      <w:pPr>
        <w:rPr>
          <w:sz w:val="32"/>
          <w:szCs w:val="32"/>
        </w:rPr>
      </w:pPr>
    </w:p>
    <w:p w:rsidR="00E6014D" w:rsidRDefault="00E6014D">
      <w:pPr>
        <w:rPr>
          <w:sz w:val="32"/>
          <w:szCs w:val="32"/>
        </w:rPr>
        <w:sectPr w:rsidR="00E6014D">
          <w:pgSz w:w="11906" w:h="16838"/>
          <w:pgMar w:top="1440" w:right="1800" w:bottom="1440" w:left="1800" w:header="851" w:footer="992" w:gutter="0"/>
          <w:cols w:space="425"/>
          <w:docGrid w:type="lines" w:linePitch="312"/>
        </w:sectPr>
      </w:pPr>
    </w:p>
    <w:p w:rsidR="00E6014D" w:rsidRDefault="00A04191">
      <w:pPr>
        <w:pStyle w:val="a7"/>
        <w:widowControl/>
        <w:spacing w:line="600" w:lineRule="exact"/>
        <w:ind w:firstLineChars="221" w:firstLine="707"/>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二、单位收入总表（公开表</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w:t>
      </w:r>
    </w:p>
    <w:tbl>
      <w:tblPr>
        <w:tblW w:w="15120" w:type="dxa"/>
        <w:jc w:val="center"/>
        <w:tblLook w:val="04A0" w:firstRow="1" w:lastRow="0" w:firstColumn="1" w:lastColumn="0" w:noHBand="0" w:noVBand="1"/>
      </w:tblPr>
      <w:tblGrid>
        <w:gridCol w:w="1234"/>
        <w:gridCol w:w="4296"/>
        <w:gridCol w:w="1208"/>
        <w:gridCol w:w="628"/>
        <w:gridCol w:w="1321"/>
        <w:gridCol w:w="789"/>
        <w:gridCol w:w="789"/>
        <w:gridCol w:w="580"/>
        <w:gridCol w:w="789"/>
        <w:gridCol w:w="612"/>
        <w:gridCol w:w="515"/>
        <w:gridCol w:w="789"/>
        <w:gridCol w:w="1570"/>
      </w:tblGrid>
      <w:tr w:rsidR="00E6014D">
        <w:trPr>
          <w:trHeight w:val="327"/>
          <w:jc w:val="center"/>
        </w:trPr>
        <w:tc>
          <w:tcPr>
            <w:tcW w:w="1234" w:type="dxa"/>
            <w:tcBorders>
              <w:top w:val="single" w:sz="4" w:space="0" w:color="FFFFFF"/>
              <w:left w:val="single" w:sz="4" w:space="0" w:color="FFFFFF"/>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4296"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208"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628"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21"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80"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612"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15"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70"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表</w:t>
            </w:r>
            <w:r>
              <w:rPr>
                <w:rFonts w:ascii="宋体" w:hAnsi="宋体" w:cs="宋体" w:hint="eastAsia"/>
                <w:kern w:val="0"/>
                <w:sz w:val="22"/>
                <w:szCs w:val="22"/>
              </w:rPr>
              <w:t>1-1</w:t>
            </w:r>
          </w:p>
        </w:tc>
      </w:tr>
      <w:tr w:rsidR="00E6014D">
        <w:trPr>
          <w:trHeight w:val="458"/>
          <w:jc w:val="center"/>
        </w:trPr>
        <w:tc>
          <w:tcPr>
            <w:tcW w:w="15120" w:type="dxa"/>
            <w:gridSpan w:val="13"/>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center"/>
              <w:rPr>
                <w:rFonts w:ascii="宋体" w:hAnsi="宋体" w:cs="宋体"/>
                <w:b/>
                <w:bCs/>
                <w:kern w:val="0"/>
                <w:sz w:val="32"/>
                <w:szCs w:val="32"/>
              </w:rPr>
            </w:pPr>
            <w:r>
              <w:rPr>
                <w:rFonts w:ascii="Times New Roman" w:eastAsia="仿宋_GB2312" w:hAnsi="Times New Roman" w:cs="仿宋_GB2312" w:hint="eastAsia"/>
                <w:kern w:val="0"/>
                <w:sz w:val="32"/>
                <w:szCs w:val="32"/>
              </w:rPr>
              <w:t>单位收入总表</w:t>
            </w:r>
          </w:p>
        </w:tc>
      </w:tr>
      <w:tr w:rsidR="00E6014D">
        <w:trPr>
          <w:trHeight w:val="390"/>
          <w:jc w:val="center"/>
        </w:trPr>
        <w:tc>
          <w:tcPr>
            <w:tcW w:w="5530" w:type="dxa"/>
            <w:gridSpan w:val="2"/>
            <w:tcBorders>
              <w:top w:val="single" w:sz="4" w:space="0" w:color="FFFFFF"/>
              <w:left w:val="single" w:sz="4" w:space="0" w:color="FFFFFF"/>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单位：</w:t>
            </w:r>
            <w:r>
              <w:rPr>
                <w:rFonts w:ascii="宋体" w:hAnsi="宋体" w:cs="宋体" w:hint="eastAsia"/>
                <w:kern w:val="0"/>
                <w:sz w:val="22"/>
                <w:szCs w:val="22"/>
              </w:rPr>
              <w:t>607902902-</w:t>
            </w:r>
            <w:r>
              <w:rPr>
                <w:rFonts w:ascii="宋体" w:hAnsi="宋体" w:cs="宋体" w:hint="eastAsia"/>
                <w:kern w:val="0"/>
                <w:sz w:val="22"/>
                <w:szCs w:val="22"/>
              </w:rPr>
              <w:t>四川省地质矿产勘查开发局成都修配厂</w:t>
            </w:r>
          </w:p>
        </w:tc>
        <w:tc>
          <w:tcPr>
            <w:tcW w:w="1208"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628"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21"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80"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612"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15"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89"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70"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金额单位：万元</w:t>
            </w:r>
          </w:p>
        </w:tc>
      </w:tr>
      <w:tr w:rsidR="00E6014D">
        <w:trPr>
          <w:trHeight w:val="488"/>
          <w:jc w:val="center"/>
        </w:trPr>
        <w:tc>
          <w:tcPr>
            <w:tcW w:w="5530" w:type="dxa"/>
            <w:gridSpan w:val="2"/>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r>
              <w:rPr>
                <w:rFonts w:ascii="宋体" w:hAnsi="宋体" w:cs="宋体" w:hint="eastAsia"/>
                <w:b/>
                <w:bCs/>
                <w:kern w:val="0"/>
                <w:sz w:val="22"/>
                <w:szCs w:val="22"/>
              </w:rPr>
              <w:t xml:space="preserve">    </w:t>
            </w:r>
            <w:r>
              <w:rPr>
                <w:rFonts w:ascii="宋体" w:hAnsi="宋体" w:cs="宋体" w:hint="eastAsia"/>
                <w:b/>
                <w:bCs/>
                <w:kern w:val="0"/>
                <w:sz w:val="22"/>
                <w:szCs w:val="22"/>
              </w:rPr>
              <w:t>目</w:t>
            </w:r>
          </w:p>
        </w:tc>
        <w:tc>
          <w:tcPr>
            <w:tcW w:w="1208"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628"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上年结转</w:t>
            </w:r>
          </w:p>
        </w:tc>
        <w:tc>
          <w:tcPr>
            <w:tcW w:w="1321"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一般公共预算拨款收入</w:t>
            </w:r>
          </w:p>
        </w:tc>
        <w:tc>
          <w:tcPr>
            <w:tcW w:w="789"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政府性基金预算拨款收入</w:t>
            </w:r>
          </w:p>
        </w:tc>
        <w:tc>
          <w:tcPr>
            <w:tcW w:w="789"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国有资本经营预算拨款收入</w:t>
            </w:r>
          </w:p>
        </w:tc>
        <w:tc>
          <w:tcPr>
            <w:tcW w:w="580"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事业收入</w:t>
            </w:r>
          </w:p>
        </w:tc>
        <w:tc>
          <w:tcPr>
            <w:tcW w:w="789"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事业单位经营收入</w:t>
            </w:r>
            <w:r>
              <w:rPr>
                <w:rFonts w:ascii="宋体" w:hAnsi="宋体" w:cs="宋体" w:hint="eastAsia"/>
                <w:b/>
                <w:bCs/>
                <w:kern w:val="0"/>
                <w:sz w:val="22"/>
                <w:szCs w:val="22"/>
              </w:rPr>
              <w:t xml:space="preserve"> </w:t>
            </w:r>
          </w:p>
        </w:tc>
        <w:tc>
          <w:tcPr>
            <w:tcW w:w="612"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其他收入</w:t>
            </w:r>
          </w:p>
        </w:tc>
        <w:tc>
          <w:tcPr>
            <w:tcW w:w="515"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上级补助收入</w:t>
            </w:r>
          </w:p>
        </w:tc>
        <w:tc>
          <w:tcPr>
            <w:tcW w:w="789"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附属单位上缴收入</w:t>
            </w:r>
          </w:p>
        </w:tc>
        <w:tc>
          <w:tcPr>
            <w:tcW w:w="1570"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用事业基金弥补收支差额</w:t>
            </w:r>
          </w:p>
        </w:tc>
      </w:tr>
      <w:tr w:rsidR="00E6014D">
        <w:trPr>
          <w:trHeight w:val="488"/>
          <w:jc w:val="center"/>
        </w:trPr>
        <w:tc>
          <w:tcPr>
            <w:tcW w:w="1234" w:type="dxa"/>
            <w:vMerge w:val="restart"/>
            <w:tcBorders>
              <w:top w:val="nil"/>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4296" w:type="dxa"/>
            <w:vMerge w:val="restart"/>
            <w:tcBorders>
              <w:top w:val="nil"/>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208"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57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88"/>
          <w:jc w:val="center"/>
        </w:trPr>
        <w:tc>
          <w:tcPr>
            <w:tcW w:w="1234"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4296"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57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58"/>
          <w:jc w:val="center"/>
        </w:trPr>
        <w:tc>
          <w:tcPr>
            <w:tcW w:w="1234" w:type="dxa"/>
            <w:tcBorders>
              <w:top w:val="nil"/>
              <w:left w:val="single" w:sz="4" w:space="0" w:color="auto"/>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4296"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w:t>
            </w:r>
            <w:r>
              <w:rPr>
                <w:rFonts w:ascii="宋体" w:hAnsi="宋体" w:cs="宋体" w:hint="eastAsia"/>
                <w:b/>
                <w:bCs/>
                <w:kern w:val="0"/>
                <w:sz w:val="22"/>
                <w:szCs w:val="22"/>
              </w:rPr>
              <w:t xml:space="preserve">    </w:t>
            </w:r>
            <w:r>
              <w:rPr>
                <w:rFonts w:ascii="宋体" w:hAnsi="宋体" w:cs="宋体" w:hint="eastAsia"/>
                <w:b/>
                <w:bCs/>
                <w:kern w:val="0"/>
                <w:sz w:val="22"/>
                <w:szCs w:val="22"/>
              </w:rPr>
              <w:t>计</w:t>
            </w:r>
          </w:p>
        </w:tc>
        <w:tc>
          <w:tcPr>
            <w:tcW w:w="1208"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1,174.07</w:t>
            </w:r>
          </w:p>
        </w:tc>
        <w:tc>
          <w:tcPr>
            <w:tcW w:w="628"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1,174.07</w:t>
            </w:r>
          </w:p>
        </w:tc>
        <w:tc>
          <w:tcPr>
            <w:tcW w:w="789"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58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6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515"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E6014D">
        <w:trPr>
          <w:trHeight w:val="458"/>
          <w:jc w:val="center"/>
        </w:trPr>
        <w:tc>
          <w:tcPr>
            <w:tcW w:w="1234"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4296"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四川省地质矿产勘查开发局成都修配厂</w:t>
            </w:r>
          </w:p>
        </w:tc>
        <w:tc>
          <w:tcPr>
            <w:tcW w:w="1208"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1,174.07</w:t>
            </w:r>
          </w:p>
        </w:tc>
        <w:tc>
          <w:tcPr>
            <w:tcW w:w="628"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2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1,174.07</w:t>
            </w:r>
          </w:p>
        </w:tc>
        <w:tc>
          <w:tcPr>
            <w:tcW w:w="78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58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612"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515"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E6014D" w:rsidRDefault="00E6014D">
      <w:pPr>
        <w:rPr>
          <w:sz w:val="32"/>
          <w:szCs w:val="32"/>
        </w:rPr>
      </w:pPr>
    </w:p>
    <w:p w:rsidR="00E6014D" w:rsidRDefault="00E6014D">
      <w:pPr>
        <w:rPr>
          <w:sz w:val="32"/>
          <w:szCs w:val="32"/>
        </w:rPr>
      </w:pPr>
    </w:p>
    <w:p w:rsidR="00E6014D" w:rsidRDefault="00E6014D">
      <w:pPr>
        <w:rPr>
          <w:sz w:val="32"/>
          <w:szCs w:val="32"/>
        </w:rPr>
      </w:pPr>
    </w:p>
    <w:p w:rsidR="00E6014D" w:rsidRDefault="00E6014D">
      <w:pPr>
        <w:rPr>
          <w:sz w:val="32"/>
          <w:szCs w:val="32"/>
        </w:rPr>
      </w:pP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三、单位支出总表（公开表</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w:t>
      </w:r>
    </w:p>
    <w:tbl>
      <w:tblPr>
        <w:tblW w:w="12940" w:type="dxa"/>
        <w:jc w:val="center"/>
        <w:tblLook w:val="04A0" w:firstRow="1" w:lastRow="0" w:firstColumn="1" w:lastColumn="0" w:noHBand="0" w:noVBand="1"/>
      </w:tblPr>
      <w:tblGrid>
        <w:gridCol w:w="741"/>
        <w:gridCol w:w="740"/>
        <w:gridCol w:w="740"/>
        <w:gridCol w:w="1340"/>
        <w:gridCol w:w="3851"/>
        <w:gridCol w:w="1212"/>
        <w:gridCol w:w="1320"/>
        <w:gridCol w:w="597"/>
        <w:gridCol w:w="829"/>
        <w:gridCol w:w="1570"/>
      </w:tblGrid>
      <w:tr w:rsidR="00E6014D">
        <w:trPr>
          <w:trHeight w:val="327"/>
          <w:jc w:val="center"/>
        </w:trPr>
        <w:tc>
          <w:tcPr>
            <w:tcW w:w="741"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single" w:sz="4" w:space="0" w:color="FFFFFF"/>
              <w:left w:val="nil"/>
              <w:bottom w:val="single" w:sz="4" w:space="0" w:color="FFFFFF"/>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single" w:sz="4" w:space="0" w:color="FFFFFF"/>
              <w:left w:val="nil"/>
              <w:bottom w:val="single" w:sz="4" w:space="0" w:color="FFFFFF"/>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single" w:sz="4" w:space="0" w:color="FFFFFF"/>
              <w:left w:val="nil"/>
              <w:bottom w:val="single" w:sz="4" w:space="0" w:color="FFFFFF"/>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3851"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212"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20"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97"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829"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70"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表</w:t>
            </w:r>
            <w:r>
              <w:rPr>
                <w:rFonts w:ascii="宋体" w:hAnsi="宋体" w:cs="宋体" w:hint="eastAsia"/>
                <w:kern w:val="0"/>
                <w:sz w:val="22"/>
                <w:szCs w:val="22"/>
              </w:rPr>
              <w:t>1-2</w:t>
            </w:r>
          </w:p>
        </w:tc>
      </w:tr>
      <w:tr w:rsidR="00E6014D">
        <w:trPr>
          <w:trHeight w:val="458"/>
          <w:jc w:val="center"/>
        </w:trPr>
        <w:tc>
          <w:tcPr>
            <w:tcW w:w="12940" w:type="dxa"/>
            <w:gridSpan w:val="10"/>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单位支出总表</w:t>
            </w:r>
          </w:p>
        </w:tc>
      </w:tr>
      <w:tr w:rsidR="00E6014D">
        <w:trPr>
          <w:trHeight w:val="390"/>
          <w:jc w:val="center"/>
        </w:trPr>
        <w:tc>
          <w:tcPr>
            <w:tcW w:w="7412" w:type="dxa"/>
            <w:gridSpan w:val="5"/>
            <w:tcBorders>
              <w:top w:val="single" w:sz="4" w:space="0" w:color="FFFFFF"/>
              <w:left w:val="single" w:sz="4" w:space="0" w:color="FFFFFF"/>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单位：</w:t>
            </w:r>
            <w:r>
              <w:rPr>
                <w:rFonts w:ascii="宋体" w:hAnsi="宋体" w:cs="宋体" w:hint="eastAsia"/>
                <w:kern w:val="0"/>
                <w:sz w:val="22"/>
                <w:szCs w:val="22"/>
              </w:rPr>
              <w:t>607902902-</w:t>
            </w:r>
            <w:r>
              <w:rPr>
                <w:rFonts w:ascii="宋体" w:hAnsi="宋体" w:cs="宋体" w:hint="eastAsia"/>
                <w:kern w:val="0"/>
                <w:sz w:val="22"/>
                <w:szCs w:val="22"/>
              </w:rPr>
              <w:t>四川省地质矿产勘查开发局成都修配厂</w:t>
            </w:r>
          </w:p>
        </w:tc>
        <w:tc>
          <w:tcPr>
            <w:tcW w:w="1212"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20"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97"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829"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70"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金额单位：万元</w:t>
            </w:r>
          </w:p>
        </w:tc>
      </w:tr>
      <w:tr w:rsidR="00E6014D">
        <w:trPr>
          <w:trHeight w:val="488"/>
          <w:jc w:val="center"/>
        </w:trPr>
        <w:tc>
          <w:tcPr>
            <w:tcW w:w="7412" w:type="dxa"/>
            <w:gridSpan w:val="5"/>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r>
              <w:rPr>
                <w:rFonts w:ascii="宋体" w:hAnsi="宋体" w:cs="宋体" w:hint="eastAsia"/>
                <w:b/>
                <w:bCs/>
                <w:kern w:val="0"/>
                <w:sz w:val="22"/>
                <w:szCs w:val="22"/>
              </w:rPr>
              <w:t xml:space="preserve">    </w:t>
            </w:r>
            <w:r>
              <w:rPr>
                <w:rFonts w:ascii="宋体" w:hAnsi="宋体" w:cs="宋体" w:hint="eastAsia"/>
                <w:b/>
                <w:bCs/>
                <w:kern w:val="0"/>
                <w:sz w:val="22"/>
                <w:szCs w:val="22"/>
              </w:rPr>
              <w:t>目</w:t>
            </w:r>
          </w:p>
        </w:tc>
        <w:tc>
          <w:tcPr>
            <w:tcW w:w="1212"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1320"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基本支出</w:t>
            </w:r>
          </w:p>
        </w:tc>
        <w:tc>
          <w:tcPr>
            <w:tcW w:w="597"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项目支出</w:t>
            </w:r>
          </w:p>
        </w:tc>
        <w:tc>
          <w:tcPr>
            <w:tcW w:w="829"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上缴上级支出</w:t>
            </w:r>
          </w:p>
        </w:tc>
        <w:tc>
          <w:tcPr>
            <w:tcW w:w="1570" w:type="dxa"/>
            <w:vMerge w:val="restart"/>
            <w:tcBorders>
              <w:top w:val="single" w:sz="4" w:space="0" w:color="auto"/>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对附属单位补助支出</w:t>
            </w:r>
          </w:p>
        </w:tc>
      </w:tr>
      <w:tr w:rsidR="00E6014D">
        <w:trPr>
          <w:trHeight w:val="488"/>
          <w:jc w:val="center"/>
        </w:trPr>
        <w:tc>
          <w:tcPr>
            <w:tcW w:w="2221" w:type="dxa"/>
            <w:gridSpan w:val="3"/>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科目编码</w:t>
            </w:r>
          </w:p>
        </w:tc>
        <w:tc>
          <w:tcPr>
            <w:tcW w:w="1340"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3851"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212"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57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88"/>
          <w:jc w:val="center"/>
        </w:trPr>
        <w:tc>
          <w:tcPr>
            <w:tcW w:w="741" w:type="dxa"/>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类</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款</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p>
        </w:tc>
        <w:tc>
          <w:tcPr>
            <w:tcW w:w="1340"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3851"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57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851"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w:t>
            </w:r>
            <w:r>
              <w:rPr>
                <w:rFonts w:ascii="宋体" w:hAnsi="宋体" w:cs="宋体" w:hint="eastAsia"/>
                <w:b/>
                <w:bCs/>
                <w:kern w:val="0"/>
                <w:sz w:val="22"/>
                <w:szCs w:val="22"/>
              </w:rPr>
              <w:t xml:space="preserve">    </w:t>
            </w:r>
            <w:r>
              <w:rPr>
                <w:rFonts w:ascii="宋体" w:hAnsi="宋体" w:cs="宋体" w:hint="eastAsia"/>
                <w:b/>
                <w:bCs/>
                <w:kern w:val="0"/>
                <w:sz w:val="22"/>
                <w:szCs w:val="22"/>
              </w:rPr>
              <w:t>计</w:t>
            </w:r>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1,174.07</w:t>
            </w:r>
          </w:p>
        </w:tc>
        <w:tc>
          <w:tcPr>
            <w:tcW w:w="132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1,174.07</w:t>
            </w:r>
          </w:p>
        </w:tc>
        <w:tc>
          <w:tcPr>
            <w:tcW w:w="597"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829"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208</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05</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02</w:t>
            </w:r>
          </w:p>
        </w:tc>
        <w:tc>
          <w:tcPr>
            <w:tcW w:w="13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385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事业单位离退休</w:t>
            </w:r>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2.00</w:t>
            </w:r>
          </w:p>
        </w:tc>
        <w:tc>
          <w:tcPr>
            <w:tcW w:w="13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2.00</w:t>
            </w:r>
          </w:p>
        </w:tc>
        <w:tc>
          <w:tcPr>
            <w:tcW w:w="59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82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208</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05</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05</w:t>
            </w:r>
          </w:p>
        </w:tc>
        <w:tc>
          <w:tcPr>
            <w:tcW w:w="13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385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机关事业单位基本养老保险缴费支出</w:t>
            </w:r>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107.62</w:t>
            </w:r>
          </w:p>
        </w:tc>
        <w:tc>
          <w:tcPr>
            <w:tcW w:w="13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107.62</w:t>
            </w:r>
          </w:p>
        </w:tc>
        <w:tc>
          <w:tcPr>
            <w:tcW w:w="59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82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208</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05</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06</w:t>
            </w:r>
          </w:p>
        </w:tc>
        <w:tc>
          <w:tcPr>
            <w:tcW w:w="13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385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机关事业单位职业年金缴费支出</w:t>
            </w:r>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53.36</w:t>
            </w:r>
          </w:p>
        </w:tc>
        <w:tc>
          <w:tcPr>
            <w:tcW w:w="13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53.36</w:t>
            </w:r>
          </w:p>
        </w:tc>
        <w:tc>
          <w:tcPr>
            <w:tcW w:w="59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82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210</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11</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02</w:t>
            </w:r>
          </w:p>
        </w:tc>
        <w:tc>
          <w:tcPr>
            <w:tcW w:w="13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385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事业单位医疗</w:t>
            </w:r>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62.55</w:t>
            </w:r>
          </w:p>
        </w:tc>
        <w:tc>
          <w:tcPr>
            <w:tcW w:w="13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62.55</w:t>
            </w:r>
          </w:p>
        </w:tc>
        <w:tc>
          <w:tcPr>
            <w:tcW w:w="59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82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215</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01</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99</w:t>
            </w:r>
          </w:p>
        </w:tc>
        <w:tc>
          <w:tcPr>
            <w:tcW w:w="13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385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其他资源</w:t>
            </w:r>
            <w:proofErr w:type="gramStart"/>
            <w:r>
              <w:rPr>
                <w:rFonts w:ascii="宋体" w:hAnsi="宋体" w:cs="宋体" w:hint="eastAsia"/>
                <w:kern w:val="0"/>
                <w:sz w:val="22"/>
                <w:szCs w:val="22"/>
              </w:rPr>
              <w:t>勘探业支出</w:t>
            </w:r>
            <w:proofErr w:type="gramEnd"/>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816.56</w:t>
            </w:r>
          </w:p>
        </w:tc>
        <w:tc>
          <w:tcPr>
            <w:tcW w:w="13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816.56</w:t>
            </w:r>
          </w:p>
        </w:tc>
        <w:tc>
          <w:tcPr>
            <w:tcW w:w="59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82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221</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02</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01</w:t>
            </w:r>
          </w:p>
        </w:tc>
        <w:tc>
          <w:tcPr>
            <w:tcW w:w="13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385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住房公积金</w:t>
            </w:r>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70.60</w:t>
            </w:r>
          </w:p>
        </w:tc>
        <w:tc>
          <w:tcPr>
            <w:tcW w:w="13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70.60</w:t>
            </w:r>
          </w:p>
        </w:tc>
        <w:tc>
          <w:tcPr>
            <w:tcW w:w="59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82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E6014D">
        <w:trPr>
          <w:trHeight w:val="458"/>
          <w:jc w:val="center"/>
        </w:trPr>
        <w:tc>
          <w:tcPr>
            <w:tcW w:w="741"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221</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02</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03</w:t>
            </w:r>
          </w:p>
        </w:tc>
        <w:tc>
          <w:tcPr>
            <w:tcW w:w="13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607902902</w:t>
            </w:r>
          </w:p>
        </w:tc>
        <w:tc>
          <w:tcPr>
            <w:tcW w:w="385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购房补贴</w:t>
            </w:r>
          </w:p>
        </w:tc>
        <w:tc>
          <w:tcPr>
            <w:tcW w:w="121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61.38</w:t>
            </w:r>
          </w:p>
        </w:tc>
        <w:tc>
          <w:tcPr>
            <w:tcW w:w="13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61.38</w:t>
            </w:r>
          </w:p>
        </w:tc>
        <w:tc>
          <w:tcPr>
            <w:tcW w:w="59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829"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E6014D" w:rsidRDefault="00E6014D">
      <w:pPr>
        <w:rPr>
          <w:sz w:val="32"/>
          <w:szCs w:val="32"/>
        </w:rPr>
      </w:pPr>
    </w:p>
    <w:p w:rsidR="00E6014D" w:rsidRDefault="00E6014D">
      <w:pPr>
        <w:ind w:firstLineChars="200" w:firstLine="640"/>
        <w:rPr>
          <w:rFonts w:ascii="Times New Roman" w:eastAsia="仿宋_GB2312" w:hAnsi="Times New Roman" w:cs="仿宋_GB2312"/>
          <w:sz w:val="32"/>
          <w:szCs w:val="32"/>
        </w:rPr>
        <w:sectPr w:rsidR="00E6014D">
          <w:pgSz w:w="16838" w:h="11906" w:orient="landscape"/>
          <w:pgMar w:top="1797" w:right="1440" w:bottom="1797" w:left="1440" w:header="851" w:footer="992" w:gutter="0"/>
          <w:cols w:space="425"/>
          <w:docGrid w:type="linesAndChars" w:linePitch="312"/>
        </w:sectPr>
      </w:pPr>
    </w:p>
    <w:p w:rsidR="00E6014D" w:rsidRDefault="00A04191">
      <w:pPr>
        <w:ind w:firstLineChars="200" w:firstLine="640"/>
        <w:rPr>
          <w:sz w:val="32"/>
          <w:szCs w:val="32"/>
        </w:rPr>
      </w:pPr>
      <w:r>
        <w:rPr>
          <w:rFonts w:ascii="Times New Roman" w:eastAsia="仿宋_GB2312" w:hAnsi="Times New Roman" w:cs="仿宋_GB2312" w:hint="eastAsia"/>
          <w:sz w:val="32"/>
          <w:szCs w:val="32"/>
        </w:rPr>
        <w:lastRenderedPageBreak/>
        <w:t>四、财政拨款收支预算总表（公开表</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p>
    <w:p w:rsidR="00E6014D" w:rsidRDefault="00A04191">
      <w:pPr>
        <w:rPr>
          <w:sz w:val="32"/>
          <w:szCs w:val="32"/>
        </w:rPr>
      </w:pPr>
      <w:r>
        <w:rPr>
          <w:noProof/>
        </w:rPr>
        <w:drawing>
          <wp:inline distT="0" distB="0" distL="0" distR="0">
            <wp:extent cx="5274310" cy="74656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8120" cy="7470838"/>
                    </a:xfrm>
                    <a:prstGeom prst="rect">
                      <a:avLst/>
                    </a:prstGeom>
                    <a:noFill/>
                    <a:ln>
                      <a:noFill/>
                    </a:ln>
                  </pic:spPr>
                </pic:pic>
              </a:graphicData>
            </a:graphic>
          </wp:inline>
        </w:drawing>
      </w:r>
    </w:p>
    <w:p w:rsidR="00E6014D" w:rsidRDefault="00E6014D">
      <w:pPr>
        <w:rPr>
          <w:sz w:val="32"/>
          <w:szCs w:val="32"/>
        </w:rPr>
      </w:pPr>
    </w:p>
    <w:p w:rsidR="00E6014D" w:rsidRDefault="00E6014D">
      <w:pPr>
        <w:rPr>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sectPr w:rsidR="00E6014D">
          <w:pgSz w:w="11906" w:h="16838"/>
          <w:pgMar w:top="1440" w:right="1797" w:bottom="1440" w:left="1797" w:header="851" w:footer="992" w:gutter="0"/>
          <w:cols w:space="425"/>
          <w:docGrid w:type="lines" w:linePitch="312"/>
        </w:sectPr>
      </w:pPr>
    </w:p>
    <w:p w:rsidR="00E6014D" w:rsidRDefault="00A04191">
      <w:pPr>
        <w:pStyle w:val="a7"/>
        <w:widowControl/>
        <w:spacing w:before="0" w:beforeAutospacing="0" w:after="0" w:afterAutospacing="0" w:line="600" w:lineRule="exact"/>
        <w:ind w:firstLineChars="200" w:firstLine="480"/>
        <w:jc w:val="both"/>
        <w:outlineLvl w:val="1"/>
        <w:rPr>
          <w:rFonts w:ascii="Times New Roman" w:eastAsia="仿宋_GB2312" w:hAnsi="Times New Roman" w:cs="仿宋_GB2312"/>
          <w:sz w:val="32"/>
          <w:szCs w:val="32"/>
        </w:rPr>
      </w:pPr>
      <w:r>
        <w:rPr>
          <w:noProof/>
        </w:rPr>
        <w:lastRenderedPageBreak/>
        <w:drawing>
          <wp:anchor distT="0" distB="0" distL="114300" distR="114300" simplePos="0" relativeHeight="251659264" behindDoc="0" locked="0" layoutInCell="1" allowOverlap="1">
            <wp:simplePos x="0" y="0"/>
            <wp:positionH relativeFrom="column">
              <wp:align>center</wp:align>
            </wp:positionH>
            <wp:positionV relativeFrom="paragraph">
              <wp:posOffset>483870</wp:posOffset>
            </wp:positionV>
            <wp:extent cx="8863330" cy="4834890"/>
            <wp:effectExtent l="0" t="0" r="0"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863200" cy="4834800"/>
                    </a:xfrm>
                    <a:prstGeom prst="rect">
                      <a:avLst/>
                    </a:prstGeom>
                    <a:noFill/>
                    <a:ln>
                      <a:noFill/>
                    </a:ln>
                  </pic:spPr>
                </pic:pic>
              </a:graphicData>
            </a:graphic>
          </wp:anchor>
        </w:drawing>
      </w:r>
      <w:r>
        <w:rPr>
          <w:rFonts w:ascii="Times New Roman" w:eastAsia="仿宋_GB2312" w:hAnsi="Times New Roman" w:cs="仿宋_GB2312" w:hint="eastAsia"/>
          <w:sz w:val="32"/>
          <w:szCs w:val="32"/>
        </w:rPr>
        <w:t>五、财政拨款支出预算表（部门经济分类科目）（公开表</w:t>
      </w:r>
      <w:r>
        <w:rPr>
          <w:rFonts w:ascii="Times New Roman" w:eastAsia="仿宋_GB2312" w:hAnsi="Times New Roman" w:cs="仿宋_GB2312" w:hint="eastAsia"/>
          <w:sz w:val="32"/>
          <w:szCs w:val="32"/>
        </w:rPr>
        <w:t>2-1</w:t>
      </w:r>
      <w:r>
        <w:rPr>
          <w:rFonts w:ascii="Times New Roman" w:eastAsia="仿宋_GB2312" w:hAnsi="Times New Roman" w:cs="仿宋_GB2312" w:hint="eastAsia"/>
          <w:sz w:val="32"/>
          <w:szCs w:val="32"/>
        </w:rPr>
        <w:t>）</w:t>
      </w: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sectPr w:rsidR="00E6014D">
          <w:pgSz w:w="16838" w:h="11906" w:orient="landscape"/>
          <w:pgMar w:top="1797" w:right="1440" w:bottom="1797" w:left="1440" w:header="851" w:footer="992" w:gutter="0"/>
          <w:cols w:space="425"/>
          <w:docGrid w:type="linesAndChars" w:linePitch="312"/>
        </w:sectPr>
      </w:pPr>
    </w:p>
    <w:p w:rsidR="00E6014D" w:rsidRDefault="00A04191">
      <w:pPr>
        <w:pStyle w:val="a7"/>
        <w:widowControl/>
        <w:spacing w:before="0" w:beforeAutospacing="0" w:after="0" w:afterAutospacing="0" w:line="600" w:lineRule="exact"/>
        <w:ind w:firstLineChars="200" w:firstLine="480"/>
        <w:jc w:val="both"/>
        <w:outlineLvl w:val="1"/>
        <w:rPr>
          <w:rFonts w:ascii="Times New Roman" w:eastAsia="仿宋_GB2312" w:hAnsi="Times New Roman" w:cs="仿宋_GB2312"/>
          <w:sz w:val="32"/>
          <w:szCs w:val="32"/>
        </w:rPr>
      </w:pPr>
      <w:r>
        <w:rPr>
          <w:noProof/>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715010</wp:posOffset>
            </wp:positionV>
            <wp:extent cx="5277485" cy="559054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7600" cy="5590800"/>
                    </a:xfrm>
                    <a:prstGeom prst="rect">
                      <a:avLst/>
                    </a:prstGeom>
                    <a:noFill/>
                    <a:ln>
                      <a:noFill/>
                    </a:ln>
                  </pic:spPr>
                </pic:pic>
              </a:graphicData>
            </a:graphic>
          </wp:anchor>
        </w:drawing>
      </w:r>
      <w:r>
        <w:rPr>
          <w:rFonts w:ascii="Times New Roman" w:eastAsia="仿宋_GB2312" w:hAnsi="Times New Roman" w:cs="仿宋_GB2312" w:hint="eastAsia"/>
          <w:sz w:val="32"/>
          <w:szCs w:val="32"/>
        </w:rPr>
        <w:t>六、一般公共预算支出预算表（公开表</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A04191">
      <w:pPr>
        <w:pStyle w:val="a7"/>
        <w:widowControl/>
        <w:spacing w:before="0" w:beforeAutospacing="0" w:after="0" w:afterAutospacing="0" w:line="600" w:lineRule="exact"/>
        <w:ind w:firstLineChars="200" w:firstLine="480"/>
        <w:jc w:val="both"/>
        <w:outlineLvl w:val="1"/>
        <w:rPr>
          <w:rFonts w:ascii="Times New Roman" w:eastAsia="仿宋_GB2312" w:hAnsi="Times New Roman" w:cs="仿宋_GB2312"/>
          <w:sz w:val="32"/>
          <w:szCs w:val="32"/>
        </w:rPr>
      </w:pPr>
      <w:r>
        <w:rPr>
          <w:noProof/>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posOffset>595630</wp:posOffset>
            </wp:positionV>
            <wp:extent cx="5277485" cy="6944360"/>
            <wp:effectExtent l="0" t="0" r="0" b="889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7600" cy="6944400"/>
                    </a:xfrm>
                    <a:prstGeom prst="rect">
                      <a:avLst/>
                    </a:prstGeom>
                    <a:noFill/>
                    <a:ln>
                      <a:noFill/>
                    </a:ln>
                  </pic:spPr>
                </pic:pic>
              </a:graphicData>
            </a:graphic>
          </wp:anchor>
        </w:drawing>
      </w:r>
      <w:r>
        <w:rPr>
          <w:rFonts w:ascii="Times New Roman" w:eastAsia="仿宋_GB2312" w:hAnsi="Times New Roman" w:cs="仿宋_GB2312" w:hint="eastAsia"/>
          <w:sz w:val="32"/>
          <w:szCs w:val="32"/>
        </w:rPr>
        <w:t>七、一般公共预算基本支出预算表（公开表</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w:t>
      </w: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八、一般公共预算项目支出预算表（公开表</w:t>
      </w:r>
      <w:r>
        <w:rPr>
          <w:rFonts w:ascii="Times New Roman" w:eastAsia="仿宋_GB2312" w:hAnsi="Times New Roman" w:cs="仿宋_GB2312" w:hint="eastAsia"/>
          <w:sz w:val="32"/>
          <w:szCs w:val="32"/>
        </w:rPr>
        <w:t>3-2</w:t>
      </w:r>
      <w:r>
        <w:rPr>
          <w:rFonts w:ascii="Times New Roman" w:eastAsia="仿宋_GB2312" w:hAnsi="Times New Roman" w:cs="仿宋_GB2312" w:hint="eastAsia"/>
          <w:sz w:val="32"/>
          <w:szCs w:val="32"/>
        </w:rPr>
        <w:t>）（此表无具体内容）</w:t>
      </w:r>
    </w:p>
    <w:tbl>
      <w:tblPr>
        <w:tblW w:w="9500" w:type="dxa"/>
        <w:jc w:val="center"/>
        <w:tblLook w:val="04A0" w:firstRow="1" w:lastRow="0" w:firstColumn="1" w:lastColumn="0" w:noHBand="0" w:noVBand="1"/>
      </w:tblPr>
      <w:tblGrid>
        <w:gridCol w:w="740"/>
        <w:gridCol w:w="740"/>
        <w:gridCol w:w="740"/>
        <w:gridCol w:w="1600"/>
        <w:gridCol w:w="3720"/>
        <w:gridCol w:w="1960"/>
      </w:tblGrid>
      <w:tr w:rsidR="00E6014D">
        <w:trPr>
          <w:trHeight w:val="327"/>
          <w:jc w:val="center"/>
        </w:trPr>
        <w:tc>
          <w:tcPr>
            <w:tcW w:w="740" w:type="dxa"/>
            <w:tcBorders>
              <w:top w:val="single" w:sz="4" w:space="0" w:color="FFFFFF"/>
              <w:left w:val="single" w:sz="4" w:space="0" w:color="FFFFFF"/>
              <w:bottom w:val="single" w:sz="4" w:space="0" w:color="FFFFFF"/>
              <w:right w:val="nil"/>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single" w:sz="4" w:space="0" w:color="FFFFFF"/>
              <w:left w:val="single" w:sz="4" w:space="0" w:color="FFFFFF"/>
              <w:bottom w:val="single" w:sz="4" w:space="0" w:color="FFFFFF"/>
              <w:right w:val="nil"/>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single" w:sz="4" w:space="0" w:color="FFFFFF"/>
              <w:left w:val="single" w:sz="4" w:space="0" w:color="FFFFFF"/>
              <w:bottom w:val="single" w:sz="4" w:space="0" w:color="FFFFFF"/>
              <w:right w:val="nil"/>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600" w:type="dxa"/>
            <w:tcBorders>
              <w:top w:val="single" w:sz="4" w:space="0" w:color="FFFFFF"/>
              <w:left w:val="single" w:sz="4" w:space="0" w:color="FFFFFF"/>
              <w:bottom w:val="single" w:sz="4" w:space="0" w:color="FFFFFF"/>
              <w:right w:val="nil"/>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3720" w:type="dxa"/>
            <w:tcBorders>
              <w:top w:val="single" w:sz="4" w:space="0" w:color="FFFFFF"/>
              <w:left w:val="single" w:sz="4" w:space="0" w:color="FFFFFF"/>
              <w:bottom w:val="single" w:sz="4" w:space="0" w:color="FFFFFF"/>
              <w:right w:val="nil"/>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9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表</w:t>
            </w:r>
            <w:r>
              <w:rPr>
                <w:rFonts w:ascii="宋体" w:hAnsi="宋体" w:cs="宋体" w:hint="eastAsia"/>
                <w:kern w:val="0"/>
                <w:sz w:val="22"/>
                <w:szCs w:val="22"/>
              </w:rPr>
              <w:t>3-2</w:t>
            </w:r>
          </w:p>
        </w:tc>
      </w:tr>
      <w:tr w:rsidR="00E6014D">
        <w:trPr>
          <w:trHeight w:val="458"/>
          <w:jc w:val="center"/>
        </w:trPr>
        <w:tc>
          <w:tcPr>
            <w:tcW w:w="9500" w:type="dxa"/>
            <w:gridSpan w:val="6"/>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一般公共预算项目支出预算表</w:t>
            </w:r>
          </w:p>
        </w:tc>
      </w:tr>
      <w:tr w:rsidR="00E6014D">
        <w:trPr>
          <w:trHeight w:val="390"/>
          <w:jc w:val="center"/>
        </w:trPr>
        <w:tc>
          <w:tcPr>
            <w:tcW w:w="7540" w:type="dxa"/>
            <w:gridSpan w:val="5"/>
            <w:tcBorders>
              <w:top w:val="single" w:sz="4" w:space="0" w:color="FFFFFF"/>
              <w:left w:val="single" w:sz="4" w:space="0" w:color="FFFFFF"/>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单位：</w:t>
            </w:r>
            <w:r>
              <w:rPr>
                <w:rFonts w:ascii="宋体" w:hAnsi="宋体" w:cs="宋体" w:hint="eastAsia"/>
                <w:kern w:val="0"/>
                <w:sz w:val="22"/>
                <w:szCs w:val="22"/>
              </w:rPr>
              <w:t>607902902-</w:t>
            </w:r>
            <w:r>
              <w:rPr>
                <w:rFonts w:ascii="宋体" w:hAnsi="宋体" w:cs="宋体" w:hint="eastAsia"/>
                <w:kern w:val="0"/>
                <w:sz w:val="22"/>
                <w:szCs w:val="22"/>
              </w:rPr>
              <w:t>四川省地质矿产勘查开发局成都修配厂</w:t>
            </w:r>
          </w:p>
        </w:tc>
        <w:tc>
          <w:tcPr>
            <w:tcW w:w="1960"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center"/>
              <w:rPr>
                <w:rFonts w:ascii="宋体" w:hAnsi="宋体" w:cs="宋体"/>
                <w:kern w:val="0"/>
                <w:sz w:val="22"/>
                <w:szCs w:val="22"/>
              </w:rPr>
            </w:pPr>
            <w:r>
              <w:rPr>
                <w:rFonts w:ascii="宋体" w:hAnsi="宋体" w:cs="宋体" w:hint="eastAsia"/>
                <w:kern w:val="0"/>
                <w:sz w:val="22"/>
                <w:szCs w:val="22"/>
              </w:rPr>
              <w:t>金额单位：万元</w:t>
            </w:r>
          </w:p>
        </w:tc>
      </w:tr>
      <w:tr w:rsidR="00E6014D">
        <w:trPr>
          <w:trHeight w:val="488"/>
          <w:jc w:val="center"/>
        </w:trPr>
        <w:tc>
          <w:tcPr>
            <w:tcW w:w="2220" w:type="dxa"/>
            <w:gridSpan w:val="3"/>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科目编码</w:t>
            </w:r>
          </w:p>
        </w:tc>
        <w:tc>
          <w:tcPr>
            <w:tcW w:w="160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372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96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金额</w:t>
            </w:r>
          </w:p>
        </w:tc>
      </w:tr>
      <w:tr w:rsidR="00E6014D">
        <w:trPr>
          <w:trHeight w:val="488"/>
          <w:jc w:val="center"/>
        </w:trPr>
        <w:tc>
          <w:tcPr>
            <w:tcW w:w="740" w:type="dxa"/>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类</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款</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p>
        </w:tc>
        <w:tc>
          <w:tcPr>
            <w:tcW w:w="160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58"/>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w:t>
            </w:r>
            <w:r>
              <w:rPr>
                <w:rFonts w:ascii="宋体" w:hAnsi="宋体" w:cs="宋体" w:hint="eastAsia"/>
                <w:b/>
                <w:bCs/>
                <w:kern w:val="0"/>
                <w:sz w:val="22"/>
                <w:szCs w:val="22"/>
              </w:rPr>
              <w:t xml:space="preserve">    </w:t>
            </w:r>
            <w:r>
              <w:rPr>
                <w:rFonts w:ascii="宋体" w:hAnsi="宋体" w:cs="宋体" w:hint="eastAsia"/>
                <w:b/>
                <w:bCs/>
                <w:kern w:val="0"/>
                <w:sz w:val="22"/>
                <w:szCs w:val="22"/>
              </w:rPr>
              <w:t>计</w:t>
            </w:r>
          </w:p>
        </w:tc>
        <w:tc>
          <w:tcPr>
            <w:tcW w:w="196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E6014D">
        <w:trPr>
          <w:trHeight w:val="458"/>
          <w:jc w:val="center"/>
        </w:trPr>
        <w:tc>
          <w:tcPr>
            <w:tcW w:w="740"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60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37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E6014D">
        <w:trPr>
          <w:trHeight w:val="458"/>
          <w:jc w:val="center"/>
        </w:trPr>
        <w:tc>
          <w:tcPr>
            <w:tcW w:w="740"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60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372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w:t>
            </w:r>
          </w:p>
        </w:tc>
        <w:tc>
          <w:tcPr>
            <w:tcW w:w="196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sectPr w:rsidR="00E6014D">
          <w:pgSz w:w="11906" w:h="16838"/>
          <w:pgMar w:top="1440" w:right="1797" w:bottom="1440" w:left="1797" w:header="851" w:footer="992" w:gutter="0"/>
          <w:cols w:space="425"/>
          <w:docGrid w:type="lines" w:linePitch="312"/>
        </w:sectPr>
      </w:pP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九、一般公共预算“三公”经费支出预算表（公开表</w:t>
      </w:r>
      <w:r>
        <w:rPr>
          <w:rFonts w:ascii="Times New Roman" w:eastAsia="仿宋_GB2312" w:hAnsi="Times New Roman" w:cs="仿宋_GB2312" w:hint="eastAsia"/>
          <w:sz w:val="32"/>
          <w:szCs w:val="32"/>
        </w:rPr>
        <w:t>3-3</w:t>
      </w:r>
      <w:r>
        <w:rPr>
          <w:rFonts w:ascii="Times New Roman" w:eastAsia="仿宋_GB2312" w:hAnsi="Times New Roman" w:cs="仿宋_GB2312" w:hint="eastAsia"/>
          <w:sz w:val="32"/>
          <w:szCs w:val="32"/>
        </w:rPr>
        <w:t>）（此表无具体内容）</w:t>
      </w:r>
    </w:p>
    <w:p w:rsidR="00E6014D" w:rsidRDefault="00A04191">
      <w:pPr>
        <w:pStyle w:val="a7"/>
        <w:widowControl/>
        <w:spacing w:before="0" w:beforeAutospacing="0" w:after="0" w:afterAutospacing="0" w:line="600" w:lineRule="exact"/>
        <w:ind w:firstLineChars="200" w:firstLine="480"/>
        <w:jc w:val="both"/>
        <w:outlineLvl w:val="1"/>
        <w:rPr>
          <w:rFonts w:ascii="Times New Roman" w:eastAsia="仿宋_GB2312" w:hAnsi="Times New Roman" w:cs="仿宋_GB2312"/>
          <w:sz w:val="32"/>
          <w:szCs w:val="32"/>
        </w:rPr>
      </w:pPr>
      <w:r>
        <w:rPr>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264160</wp:posOffset>
            </wp:positionV>
            <wp:extent cx="8862695" cy="2131060"/>
            <wp:effectExtent l="0" t="0" r="0" b="254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862695" cy="2131060"/>
                    </a:xfrm>
                    <a:prstGeom prst="rect">
                      <a:avLst/>
                    </a:prstGeom>
                    <a:noFill/>
                    <a:ln>
                      <a:noFill/>
                    </a:ln>
                  </pic:spPr>
                </pic:pic>
              </a:graphicData>
            </a:graphic>
          </wp:anchor>
        </w:drawing>
      </w: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十、政府性基金预算支出表（公开表</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）（此表无具体内容）</w:t>
      </w:r>
    </w:p>
    <w:tbl>
      <w:tblPr>
        <w:tblW w:w="13316" w:type="dxa"/>
        <w:jc w:val="center"/>
        <w:tblLook w:val="04A0" w:firstRow="1" w:lastRow="0" w:firstColumn="1" w:lastColumn="0" w:noHBand="0" w:noVBand="1"/>
      </w:tblPr>
      <w:tblGrid>
        <w:gridCol w:w="740"/>
        <w:gridCol w:w="740"/>
        <w:gridCol w:w="740"/>
        <w:gridCol w:w="1600"/>
        <w:gridCol w:w="4417"/>
        <w:gridCol w:w="503"/>
        <w:gridCol w:w="914"/>
        <w:gridCol w:w="1046"/>
        <w:gridCol w:w="514"/>
        <w:gridCol w:w="1446"/>
        <w:gridCol w:w="656"/>
      </w:tblGrid>
      <w:tr w:rsidR="00E6014D">
        <w:trPr>
          <w:trHeight w:val="327"/>
          <w:jc w:val="center"/>
        </w:trPr>
        <w:tc>
          <w:tcPr>
            <w:tcW w:w="2220" w:type="dxa"/>
            <w:gridSpan w:val="3"/>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600" w:type="dxa"/>
            <w:tcBorders>
              <w:top w:val="nil"/>
              <w:left w:val="nil"/>
              <w:bottom w:val="nil"/>
              <w:right w:val="nil"/>
            </w:tcBorders>
            <w:shd w:val="clear" w:color="auto" w:fill="auto"/>
            <w:vAlign w:val="center"/>
          </w:tcPr>
          <w:p w:rsidR="00E6014D" w:rsidRDefault="00A04191">
            <w:pPr>
              <w:widowControl/>
              <w:suppressAutoHyphens w:val="0"/>
              <w:jc w:val="left"/>
              <w:rPr>
                <w:rFonts w:ascii="Courier New" w:hAnsi="Courier New" w:cs="Courier New"/>
                <w:kern w:val="0"/>
                <w:sz w:val="18"/>
                <w:szCs w:val="18"/>
              </w:rPr>
            </w:pPr>
            <w:r>
              <w:rPr>
                <w:rFonts w:ascii="Courier New" w:hAnsi="Courier New" w:cs="Courier New"/>
                <w:kern w:val="0"/>
                <w:sz w:val="18"/>
                <w:szCs w:val="18"/>
              </w:rPr>
              <w:t xml:space="preserve">　</w:t>
            </w:r>
          </w:p>
        </w:tc>
        <w:tc>
          <w:tcPr>
            <w:tcW w:w="4920" w:type="dxa"/>
            <w:gridSpan w:val="2"/>
            <w:tcBorders>
              <w:top w:val="nil"/>
              <w:left w:val="nil"/>
              <w:bottom w:val="nil"/>
              <w:right w:val="nil"/>
            </w:tcBorders>
            <w:shd w:val="clear" w:color="auto" w:fill="auto"/>
            <w:vAlign w:val="center"/>
          </w:tcPr>
          <w:p w:rsidR="00E6014D" w:rsidRDefault="00A04191">
            <w:pPr>
              <w:widowControl/>
              <w:suppressAutoHyphens w:val="0"/>
              <w:jc w:val="left"/>
              <w:rPr>
                <w:rFonts w:ascii="Courier New" w:hAnsi="Courier New" w:cs="Courier New"/>
                <w:kern w:val="0"/>
                <w:sz w:val="18"/>
                <w:szCs w:val="18"/>
              </w:rPr>
            </w:pPr>
            <w:r>
              <w:rPr>
                <w:rFonts w:ascii="Courier New" w:hAnsi="Courier New" w:cs="Courier New"/>
                <w:kern w:val="0"/>
                <w:sz w:val="18"/>
                <w:szCs w:val="18"/>
              </w:rPr>
              <w:t xml:space="preserve">　</w:t>
            </w:r>
          </w:p>
        </w:tc>
        <w:tc>
          <w:tcPr>
            <w:tcW w:w="196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960" w:type="dxa"/>
            <w:gridSpan w:val="2"/>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656"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表</w:t>
            </w:r>
            <w:r>
              <w:rPr>
                <w:rFonts w:ascii="宋体" w:hAnsi="宋体" w:cs="宋体" w:hint="eastAsia"/>
                <w:kern w:val="0"/>
                <w:sz w:val="22"/>
                <w:szCs w:val="22"/>
              </w:rPr>
              <w:t>4</w:t>
            </w:r>
          </w:p>
        </w:tc>
      </w:tr>
      <w:tr w:rsidR="00E6014D">
        <w:trPr>
          <w:trHeight w:val="458"/>
          <w:jc w:val="center"/>
        </w:trPr>
        <w:tc>
          <w:tcPr>
            <w:tcW w:w="13316" w:type="dxa"/>
            <w:gridSpan w:val="11"/>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政府性基金支出预算表</w:t>
            </w:r>
          </w:p>
        </w:tc>
      </w:tr>
      <w:tr w:rsidR="00E6014D">
        <w:trPr>
          <w:trHeight w:val="390"/>
          <w:jc w:val="center"/>
        </w:trPr>
        <w:tc>
          <w:tcPr>
            <w:tcW w:w="8237" w:type="dxa"/>
            <w:gridSpan w:val="5"/>
            <w:tcBorders>
              <w:top w:val="single" w:sz="4" w:space="0" w:color="FFFFFF"/>
              <w:left w:val="single" w:sz="4" w:space="0" w:color="FFFFFF"/>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单位：</w:t>
            </w:r>
            <w:r>
              <w:rPr>
                <w:rFonts w:ascii="宋体" w:hAnsi="宋体" w:cs="宋体" w:hint="eastAsia"/>
                <w:kern w:val="0"/>
                <w:sz w:val="22"/>
                <w:szCs w:val="22"/>
              </w:rPr>
              <w:t>607902902-</w:t>
            </w:r>
            <w:r>
              <w:rPr>
                <w:rFonts w:ascii="宋体" w:hAnsi="宋体" w:cs="宋体" w:hint="eastAsia"/>
                <w:kern w:val="0"/>
                <w:sz w:val="22"/>
                <w:szCs w:val="22"/>
              </w:rPr>
              <w:t>四川省地质矿产勘查开发局成都修配厂</w:t>
            </w:r>
          </w:p>
        </w:tc>
        <w:tc>
          <w:tcPr>
            <w:tcW w:w="2463" w:type="dxa"/>
            <w:gridSpan w:val="3"/>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2616" w:type="dxa"/>
            <w:gridSpan w:val="3"/>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金额单位：万元</w:t>
            </w:r>
          </w:p>
        </w:tc>
      </w:tr>
      <w:tr w:rsidR="00E6014D">
        <w:trPr>
          <w:trHeight w:val="488"/>
          <w:jc w:val="center"/>
        </w:trPr>
        <w:tc>
          <w:tcPr>
            <w:tcW w:w="8237" w:type="dxa"/>
            <w:gridSpan w:val="5"/>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r>
              <w:rPr>
                <w:rFonts w:ascii="宋体" w:hAnsi="宋体" w:cs="宋体" w:hint="eastAsia"/>
                <w:b/>
                <w:bCs/>
                <w:kern w:val="0"/>
                <w:sz w:val="22"/>
                <w:szCs w:val="22"/>
              </w:rPr>
              <w:t xml:space="preserve">    </w:t>
            </w:r>
            <w:r>
              <w:rPr>
                <w:rFonts w:ascii="宋体" w:hAnsi="宋体" w:cs="宋体" w:hint="eastAsia"/>
                <w:b/>
                <w:bCs/>
                <w:kern w:val="0"/>
                <w:sz w:val="22"/>
                <w:szCs w:val="22"/>
              </w:rPr>
              <w:t>目</w:t>
            </w:r>
          </w:p>
        </w:tc>
        <w:tc>
          <w:tcPr>
            <w:tcW w:w="5079" w:type="dxa"/>
            <w:gridSpan w:val="6"/>
            <w:tcBorders>
              <w:top w:val="single" w:sz="4" w:space="0" w:color="auto"/>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本年政府性基金预算支出</w:t>
            </w:r>
          </w:p>
        </w:tc>
      </w:tr>
      <w:tr w:rsidR="00E6014D">
        <w:trPr>
          <w:trHeight w:val="488"/>
          <w:jc w:val="center"/>
        </w:trPr>
        <w:tc>
          <w:tcPr>
            <w:tcW w:w="2220" w:type="dxa"/>
            <w:gridSpan w:val="3"/>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科目编码</w:t>
            </w:r>
          </w:p>
        </w:tc>
        <w:tc>
          <w:tcPr>
            <w:tcW w:w="1600"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4417"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417" w:type="dxa"/>
            <w:gridSpan w:val="2"/>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1560" w:type="dxa"/>
            <w:gridSpan w:val="2"/>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基本支出</w:t>
            </w:r>
          </w:p>
        </w:tc>
        <w:tc>
          <w:tcPr>
            <w:tcW w:w="2102" w:type="dxa"/>
            <w:gridSpan w:val="2"/>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项目支出</w:t>
            </w:r>
          </w:p>
        </w:tc>
      </w:tr>
      <w:tr w:rsidR="00E6014D">
        <w:trPr>
          <w:trHeight w:val="488"/>
          <w:jc w:val="center"/>
        </w:trPr>
        <w:tc>
          <w:tcPr>
            <w:tcW w:w="740" w:type="dxa"/>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类</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款</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p>
        </w:tc>
        <w:tc>
          <w:tcPr>
            <w:tcW w:w="1600"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4417"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417" w:type="dxa"/>
            <w:gridSpan w:val="2"/>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560" w:type="dxa"/>
            <w:gridSpan w:val="2"/>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2102" w:type="dxa"/>
            <w:gridSpan w:val="2"/>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58"/>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4417"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w:t>
            </w:r>
            <w:r>
              <w:rPr>
                <w:rFonts w:ascii="宋体" w:hAnsi="宋体" w:cs="宋体" w:hint="eastAsia"/>
                <w:b/>
                <w:bCs/>
                <w:kern w:val="0"/>
                <w:sz w:val="22"/>
                <w:szCs w:val="22"/>
              </w:rPr>
              <w:t xml:space="preserve">    </w:t>
            </w:r>
            <w:r>
              <w:rPr>
                <w:rFonts w:ascii="宋体" w:hAnsi="宋体" w:cs="宋体" w:hint="eastAsia"/>
                <w:b/>
                <w:bCs/>
                <w:kern w:val="0"/>
                <w:sz w:val="22"/>
                <w:szCs w:val="22"/>
              </w:rPr>
              <w:t>计</w:t>
            </w:r>
          </w:p>
        </w:tc>
        <w:tc>
          <w:tcPr>
            <w:tcW w:w="1417" w:type="dxa"/>
            <w:gridSpan w:val="2"/>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2102" w:type="dxa"/>
            <w:gridSpan w:val="2"/>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E6014D">
        <w:trPr>
          <w:trHeight w:val="458"/>
          <w:jc w:val="center"/>
        </w:trPr>
        <w:tc>
          <w:tcPr>
            <w:tcW w:w="740"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60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441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60" w:type="dxa"/>
            <w:gridSpan w:val="2"/>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2102" w:type="dxa"/>
            <w:gridSpan w:val="2"/>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十一、政府性基金预算“三公”经费支出预算表（公开表</w:t>
      </w:r>
      <w:r>
        <w:rPr>
          <w:rFonts w:ascii="Times New Roman" w:eastAsia="仿宋_GB2312" w:hAnsi="Times New Roman" w:cs="仿宋_GB2312" w:hint="eastAsia"/>
          <w:sz w:val="32"/>
          <w:szCs w:val="32"/>
        </w:rPr>
        <w:t>4-1</w:t>
      </w:r>
      <w:r>
        <w:rPr>
          <w:rFonts w:ascii="Times New Roman" w:eastAsia="仿宋_GB2312" w:hAnsi="Times New Roman" w:cs="仿宋_GB2312" w:hint="eastAsia"/>
          <w:sz w:val="32"/>
          <w:szCs w:val="32"/>
        </w:rPr>
        <w:t>）（此表无具体内容）</w:t>
      </w:r>
    </w:p>
    <w:tbl>
      <w:tblPr>
        <w:tblW w:w="13060" w:type="dxa"/>
        <w:jc w:val="center"/>
        <w:tblLook w:val="04A0" w:firstRow="1" w:lastRow="0" w:firstColumn="1" w:lastColumn="0" w:noHBand="0" w:noVBand="1"/>
      </w:tblPr>
      <w:tblGrid>
        <w:gridCol w:w="1360"/>
        <w:gridCol w:w="2615"/>
        <w:gridCol w:w="1147"/>
        <w:gridCol w:w="1517"/>
        <w:gridCol w:w="983"/>
        <w:gridCol w:w="1934"/>
        <w:gridCol w:w="1934"/>
        <w:gridCol w:w="1570"/>
      </w:tblGrid>
      <w:tr w:rsidR="00E6014D">
        <w:trPr>
          <w:trHeight w:val="327"/>
          <w:jc w:val="center"/>
        </w:trPr>
        <w:tc>
          <w:tcPr>
            <w:tcW w:w="136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2615"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147"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17"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934"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934"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70"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表</w:t>
            </w:r>
            <w:r>
              <w:rPr>
                <w:rFonts w:ascii="宋体" w:hAnsi="宋体" w:cs="宋体" w:hint="eastAsia"/>
                <w:kern w:val="0"/>
                <w:sz w:val="22"/>
                <w:szCs w:val="22"/>
              </w:rPr>
              <w:t>4-1</w:t>
            </w:r>
          </w:p>
        </w:tc>
      </w:tr>
      <w:tr w:rsidR="00E6014D">
        <w:trPr>
          <w:trHeight w:val="458"/>
          <w:jc w:val="center"/>
        </w:trPr>
        <w:tc>
          <w:tcPr>
            <w:tcW w:w="13060" w:type="dxa"/>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政府性基金预算“三公”经费支出预算表</w:t>
            </w:r>
          </w:p>
        </w:tc>
      </w:tr>
      <w:tr w:rsidR="00E6014D">
        <w:trPr>
          <w:trHeight w:val="390"/>
          <w:jc w:val="center"/>
        </w:trPr>
        <w:tc>
          <w:tcPr>
            <w:tcW w:w="6639" w:type="dxa"/>
            <w:gridSpan w:val="4"/>
            <w:tcBorders>
              <w:top w:val="single" w:sz="4" w:space="0" w:color="FFFFFF"/>
              <w:left w:val="single" w:sz="4" w:space="0" w:color="FFFFFF"/>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单位：</w:t>
            </w:r>
            <w:r>
              <w:rPr>
                <w:rFonts w:ascii="宋体" w:hAnsi="宋体" w:cs="宋体" w:hint="eastAsia"/>
                <w:kern w:val="0"/>
                <w:sz w:val="22"/>
                <w:szCs w:val="22"/>
              </w:rPr>
              <w:t>607902902-</w:t>
            </w:r>
            <w:r>
              <w:rPr>
                <w:rFonts w:ascii="宋体" w:hAnsi="宋体" w:cs="宋体" w:hint="eastAsia"/>
                <w:kern w:val="0"/>
                <w:sz w:val="22"/>
                <w:szCs w:val="22"/>
              </w:rPr>
              <w:t>四川省地质矿产勘查开发局成都修配厂</w:t>
            </w:r>
          </w:p>
        </w:tc>
        <w:tc>
          <w:tcPr>
            <w:tcW w:w="983"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1934"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1934"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金额单位：万元</w:t>
            </w:r>
          </w:p>
        </w:tc>
      </w:tr>
      <w:tr w:rsidR="00E6014D">
        <w:trPr>
          <w:trHeight w:val="488"/>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单位编码</w:t>
            </w:r>
          </w:p>
        </w:tc>
        <w:tc>
          <w:tcPr>
            <w:tcW w:w="2615"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9085" w:type="dxa"/>
            <w:gridSpan w:val="6"/>
            <w:tcBorders>
              <w:top w:val="single" w:sz="4" w:space="0" w:color="auto"/>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当年财政拨款预算安排</w:t>
            </w:r>
          </w:p>
        </w:tc>
      </w:tr>
      <w:tr w:rsidR="00E6014D">
        <w:trPr>
          <w:trHeight w:val="488"/>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2615"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147"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1517" w:type="dxa"/>
            <w:vMerge w:val="restart"/>
            <w:tcBorders>
              <w:top w:val="nil"/>
              <w:left w:val="single" w:sz="4" w:space="0" w:color="auto"/>
              <w:bottom w:val="single" w:sz="4" w:space="0" w:color="auto"/>
              <w:right w:val="single" w:sz="4" w:space="0" w:color="auto"/>
            </w:tcBorders>
            <w:shd w:val="clear" w:color="EFF2F7" w:fill="EFF2F7"/>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因公出国（境）费用</w:t>
            </w:r>
          </w:p>
        </w:tc>
        <w:tc>
          <w:tcPr>
            <w:tcW w:w="4851" w:type="dxa"/>
            <w:gridSpan w:val="3"/>
            <w:tcBorders>
              <w:top w:val="single" w:sz="4" w:space="0" w:color="auto"/>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1570"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公务接待费</w:t>
            </w:r>
          </w:p>
        </w:tc>
      </w:tr>
      <w:tr w:rsidR="00E6014D">
        <w:trPr>
          <w:trHeight w:val="488"/>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2615" w:type="dxa"/>
            <w:vMerge/>
            <w:tcBorders>
              <w:top w:val="single" w:sz="4" w:space="0" w:color="auto"/>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147"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517"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983"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小计</w:t>
            </w:r>
          </w:p>
        </w:tc>
        <w:tc>
          <w:tcPr>
            <w:tcW w:w="1934"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1934"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1570"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5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615"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w:t>
            </w:r>
            <w:r>
              <w:rPr>
                <w:rFonts w:ascii="宋体" w:hAnsi="宋体" w:cs="宋体" w:hint="eastAsia"/>
                <w:b/>
                <w:bCs/>
                <w:kern w:val="0"/>
                <w:sz w:val="22"/>
                <w:szCs w:val="22"/>
              </w:rPr>
              <w:t xml:space="preserve">    </w:t>
            </w:r>
            <w:r>
              <w:rPr>
                <w:rFonts w:ascii="宋体" w:hAnsi="宋体" w:cs="宋体" w:hint="eastAsia"/>
                <w:b/>
                <w:bCs/>
                <w:kern w:val="0"/>
                <w:sz w:val="22"/>
                <w:szCs w:val="22"/>
              </w:rPr>
              <w:t>计</w:t>
            </w:r>
          </w:p>
        </w:tc>
        <w:tc>
          <w:tcPr>
            <w:tcW w:w="1147"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E6014D">
        <w:trPr>
          <w:trHeight w:val="458"/>
          <w:jc w:val="center"/>
        </w:trPr>
        <w:tc>
          <w:tcPr>
            <w:tcW w:w="1360"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2615"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14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17"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983"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934"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934"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A04191">
      <w:pPr>
        <w:pStyle w:val="a7"/>
        <w:widowControl/>
        <w:spacing w:before="0" w:beforeAutospacing="0" w:after="0" w:afterAutospacing="0"/>
        <w:ind w:left="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十二、国有资本经营预算支出表（公开表</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）（此表无具体内容）</w:t>
      </w:r>
    </w:p>
    <w:tbl>
      <w:tblPr>
        <w:tblW w:w="10940" w:type="dxa"/>
        <w:jc w:val="center"/>
        <w:tblLook w:val="04A0" w:firstRow="1" w:lastRow="0" w:firstColumn="1" w:lastColumn="0" w:noHBand="0" w:noVBand="1"/>
      </w:tblPr>
      <w:tblGrid>
        <w:gridCol w:w="740"/>
        <w:gridCol w:w="740"/>
        <w:gridCol w:w="740"/>
        <w:gridCol w:w="1552"/>
        <w:gridCol w:w="3401"/>
        <w:gridCol w:w="976"/>
        <w:gridCol w:w="1221"/>
        <w:gridCol w:w="1570"/>
      </w:tblGrid>
      <w:tr w:rsidR="00E6014D">
        <w:trPr>
          <w:trHeight w:val="327"/>
          <w:jc w:val="center"/>
        </w:trPr>
        <w:tc>
          <w:tcPr>
            <w:tcW w:w="2220" w:type="dxa"/>
            <w:gridSpan w:val="3"/>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552" w:type="dxa"/>
            <w:tcBorders>
              <w:top w:val="nil"/>
              <w:left w:val="nil"/>
              <w:bottom w:val="nil"/>
              <w:right w:val="nil"/>
            </w:tcBorders>
            <w:shd w:val="clear" w:color="auto" w:fill="auto"/>
            <w:vAlign w:val="center"/>
          </w:tcPr>
          <w:p w:rsidR="00E6014D" w:rsidRDefault="00A04191">
            <w:pPr>
              <w:widowControl/>
              <w:suppressAutoHyphens w:val="0"/>
              <w:jc w:val="left"/>
              <w:rPr>
                <w:rFonts w:ascii="Courier New" w:hAnsi="Courier New" w:cs="Courier New"/>
                <w:kern w:val="0"/>
                <w:sz w:val="18"/>
                <w:szCs w:val="18"/>
              </w:rPr>
            </w:pPr>
            <w:r>
              <w:rPr>
                <w:rFonts w:ascii="Courier New" w:hAnsi="Courier New" w:cs="Courier New"/>
                <w:kern w:val="0"/>
                <w:sz w:val="18"/>
                <w:szCs w:val="18"/>
              </w:rPr>
              <w:t xml:space="preserve">　</w:t>
            </w:r>
          </w:p>
        </w:tc>
        <w:tc>
          <w:tcPr>
            <w:tcW w:w="3401" w:type="dxa"/>
            <w:tcBorders>
              <w:top w:val="nil"/>
              <w:left w:val="nil"/>
              <w:bottom w:val="nil"/>
              <w:right w:val="nil"/>
            </w:tcBorders>
            <w:shd w:val="clear" w:color="auto" w:fill="auto"/>
            <w:vAlign w:val="center"/>
          </w:tcPr>
          <w:p w:rsidR="00E6014D" w:rsidRDefault="00A04191">
            <w:pPr>
              <w:widowControl/>
              <w:suppressAutoHyphens w:val="0"/>
              <w:jc w:val="left"/>
              <w:rPr>
                <w:rFonts w:ascii="Courier New" w:hAnsi="Courier New" w:cs="Courier New"/>
                <w:kern w:val="0"/>
                <w:sz w:val="18"/>
                <w:szCs w:val="18"/>
              </w:rPr>
            </w:pPr>
            <w:r>
              <w:rPr>
                <w:rFonts w:ascii="Courier New" w:hAnsi="Courier New" w:cs="Courier New"/>
                <w:kern w:val="0"/>
                <w:sz w:val="18"/>
                <w:szCs w:val="18"/>
              </w:rPr>
              <w:t xml:space="preserve">　</w:t>
            </w:r>
          </w:p>
        </w:tc>
        <w:tc>
          <w:tcPr>
            <w:tcW w:w="9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221"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70" w:type="dxa"/>
            <w:tcBorders>
              <w:top w:val="single" w:sz="4" w:space="0" w:color="FFFFFF"/>
              <w:left w:val="nil"/>
              <w:bottom w:val="single" w:sz="4" w:space="0" w:color="FFFFFF"/>
              <w:right w:val="single" w:sz="4" w:space="0" w:color="FFFFFF"/>
            </w:tcBorders>
            <w:shd w:val="clear" w:color="auto" w:fill="auto"/>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表</w:t>
            </w:r>
            <w:r>
              <w:rPr>
                <w:rFonts w:ascii="宋体" w:hAnsi="宋体" w:cs="宋体" w:hint="eastAsia"/>
                <w:kern w:val="0"/>
                <w:sz w:val="22"/>
                <w:szCs w:val="22"/>
              </w:rPr>
              <w:t>5</w:t>
            </w:r>
          </w:p>
        </w:tc>
      </w:tr>
      <w:tr w:rsidR="00E6014D">
        <w:trPr>
          <w:trHeight w:val="458"/>
          <w:jc w:val="center"/>
        </w:trPr>
        <w:tc>
          <w:tcPr>
            <w:tcW w:w="10940" w:type="dxa"/>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E6014D" w:rsidRDefault="00A04191">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国有资本经营预算支出预算表</w:t>
            </w:r>
          </w:p>
        </w:tc>
      </w:tr>
      <w:tr w:rsidR="00E6014D">
        <w:trPr>
          <w:trHeight w:val="390"/>
          <w:jc w:val="center"/>
        </w:trPr>
        <w:tc>
          <w:tcPr>
            <w:tcW w:w="7173" w:type="dxa"/>
            <w:gridSpan w:val="5"/>
            <w:tcBorders>
              <w:top w:val="single" w:sz="4" w:space="0" w:color="FFFFFF"/>
              <w:left w:val="single" w:sz="4" w:space="0" w:color="FFFFFF"/>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单位：</w:t>
            </w:r>
            <w:r>
              <w:rPr>
                <w:rFonts w:ascii="宋体" w:hAnsi="宋体" w:cs="宋体" w:hint="eastAsia"/>
                <w:kern w:val="0"/>
                <w:sz w:val="22"/>
                <w:szCs w:val="22"/>
              </w:rPr>
              <w:t>607902902-</w:t>
            </w:r>
            <w:r>
              <w:rPr>
                <w:rFonts w:ascii="宋体" w:hAnsi="宋体" w:cs="宋体" w:hint="eastAsia"/>
                <w:kern w:val="0"/>
                <w:sz w:val="22"/>
                <w:szCs w:val="22"/>
              </w:rPr>
              <w:t>四川省地质矿产勘查开发局成都修配厂</w:t>
            </w:r>
          </w:p>
        </w:tc>
        <w:tc>
          <w:tcPr>
            <w:tcW w:w="976"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221"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70" w:type="dxa"/>
            <w:tcBorders>
              <w:top w:val="nil"/>
              <w:left w:val="nil"/>
              <w:bottom w:val="nil"/>
              <w:right w:val="single" w:sz="4" w:space="0" w:color="FFFFFF"/>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金额单位：万元</w:t>
            </w:r>
          </w:p>
        </w:tc>
      </w:tr>
      <w:tr w:rsidR="00E6014D">
        <w:trPr>
          <w:trHeight w:val="488"/>
          <w:jc w:val="center"/>
        </w:trPr>
        <w:tc>
          <w:tcPr>
            <w:tcW w:w="7173" w:type="dxa"/>
            <w:gridSpan w:val="5"/>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r>
              <w:rPr>
                <w:rFonts w:ascii="宋体" w:hAnsi="宋体" w:cs="宋体" w:hint="eastAsia"/>
                <w:b/>
                <w:bCs/>
                <w:kern w:val="0"/>
                <w:sz w:val="22"/>
                <w:szCs w:val="22"/>
              </w:rPr>
              <w:t xml:space="preserve">    </w:t>
            </w:r>
            <w:r>
              <w:rPr>
                <w:rFonts w:ascii="宋体" w:hAnsi="宋体" w:cs="宋体" w:hint="eastAsia"/>
                <w:b/>
                <w:bCs/>
                <w:kern w:val="0"/>
                <w:sz w:val="22"/>
                <w:szCs w:val="22"/>
              </w:rPr>
              <w:t>目</w:t>
            </w:r>
          </w:p>
        </w:tc>
        <w:tc>
          <w:tcPr>
            <w:tcW w:w="3767" w:type="dxa"/>
            <w:gridSpan w:val="3"/>
            <w:tcBorders>
              <w:top w:val="single" w:sz="4" w:space="0" w:color="auto"/>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本年国有资本经营预算支出</w:t>
            </w:r>
          </w:p>
        </w:tc>
      </w:tr>
      <w:tr w:rsidR="00E6014D">
        <w:trPr>
          <w:trHeight w:val="488"/>
          <w:jc w:val="center"/>
        </w:trPr>
        <w:tc>
          <w:tcPr>
            <w:tcW w:w="2220" w:type="dxa"/>
            <w:gridSpan w:val="3"/>
            <w:tcBorders>
              <w:top w:val="single" w:sz="4" w:space="0" w:color="auto"/>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科目编码</w:t>
            </w:r>
          </w:p>
        </w:tc>
        <w:tc>
          <w:tcPr>
            <w:tcW w:w="1552"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3401"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976"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1221"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基本支出</w:t>
            </w:r>
          </w:p>
        </w:tc>
        <w:tc>
          <w:tcPr>
            <w:tcW w:w="1570" w:type="dxa"/>
            <w:vMerge w:val="restart"/>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项目支出</w:t>
            </w:r>
          </w:p>
        </w:tc>
      </w:tr>
      <w:tr w:rsidR="00E6014D">
        <w:trPr>
          <w:trHeight w:val="488"/>
          <w:jc w:val="center"/>
        </w:trPr>
        <w:tc>
          <w:tcPr>
            <w:tcW w:w="740" w:type="dxa"/>
            <w:tcBorders>
              <w:top w:val="nil"/>
              <w:left w:val="single" w:sz="4" w:space="0" w:color="auto"/>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类</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款</w:t>
            </w:r>
          </w:p>
        </w:tc>
        <w:tc>
          <w:tcPr>
            <w:tcW w:w="740" w:type="dxa"/>
            <w:tcBorders>
              <w:top w:val="nil"/>
              <w:left w:val="nil"/>
              <w:bottom w:val="single" w:sz="4" w:space="0" w:color="auto"/>
              <w:right w:val="single" w:sz="4" w:space="0" w:color="auto"/>
            </w:tcBorders>
            <w:shd w:val="clear" w:color="EFF2F7" w:fill="EFF2F7"/>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p>
        </w:tc>
        <w:tc>
          <w:tcPr>
            <w:tcW w:w="1552"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3401"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976"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221"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c>
          <w:tcPr>
            <w:tcW w:w="1570" w:type="dxa"/>
            <w:vMerge/>
            <w:tcBorders>
              <w:top w:val="nil"/>
              <w:left w:val="single" w:sz="4" w:space="0" w:color="auto"/>
              <w:bottom w:val="single" w:sz="4" w:space="0" w:color="auto"/>
              <w:right w:val="single" w:sz="4" w:space="0" w:color="auto"/>
            </w:tcBorders>
            <w:vAlign w:val="center"/>
          </w:tcPr>
          <w:p w:rsidR="00E6014D" w:rsidRDefault="00E6014D">
            <w:pPr>
              <w:widowControl/>
              <w:suppressAutoHyphens w:val="0"/>
              <w:jc w:val="left"/>
              <w:rPr>
                <w:rFonts w:ascii="宋体" w:hAnsi="宋体" w:cs="宋体"/>
                <w:b/>
                <w:bCs/>
                <w:kern w:val="0"/>
                <w:sz w:val="22"/>
                <w:szCs w:val="22"/>
              </w:rPr>
            </w:pPr>
          </w:p>
        </w:tc>
      </w:tr>
      <w:tr w:rsidR="00E6014D">
        <w:trPr>
          <w:trHeight w:val="458"/>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552"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401"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w:t>
            </w:r>
            <w:r>
              <w:rPr>
                <w:rFonts w:ascii="宋体" w:hAnsi="宋体" w:cs="宋体" w:hint="eastAsia"/>
                <w:b/>
                <w:bCs/>
                <w:kern w:val="0"/>
                <w:sz w:val="22"/>
                <w:szCs w:val="22"/>
              </w:rPr>
              <w:t xml:space="preserve">    </w:t>
            </w:r>
            <w:r>
              <w:rPr>
                <w:rFonts w:ascii="宋体" w:hAnsi="宋体" w:cs="宋体" w:hint="eastAsia"/>
                <w:b/>
                <w:bCs/>
                <w:kern w:val="0"/>
                <w:sz w:val="22"/>
                <w:szCs w:val="22"/>
              </w:rPr>
              <w:t>计</w:t>
            </w:r>
          </w:p>
        </w:tc>
        <w:tc>
          <w:tcPr>
            <w:tcW w:w="976"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221"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E6014D">
        <w:trPr>
          <w:trHeight w:val="458"/>
          <w:jc w:val="center"/>
        </w:trPr>
        <w:tc>
          <w:tcPr>
            <w:tcW w:w="740" w:type="dxa"/>
            <w:tcBorders>
              <w:top w:val="nil"/>
              <w:left w:val="single" w:sz="4" w:space="0" w:color="auto"/>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552"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340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976" w:type="dxa"/>
            <w:tcBorders>
              <w:top w:val="nil"/>
              <w:left w:val="nil"/>
              <w:bottom w:val="single" w:sz="4" w:space="0" w:color="auto"/>
              <w:right w:val="single" w:sz="4" w:space="0" w:color="auto"/>
            </w:tcBorders>
            <w:shd w:val="clear" w:color="auto" w:fill="auto"/>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221"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70" w:type="dxa"/>
            <w:tcBorders>
              <w:top w:val="nil"/>
              <w:left w:val="nil"/>
              <w:bottom w:val="single" w:sz="4" w:space="0" w:color="auto"/>
              <w:right w:val="single" w:sz="4" w:space="0" w:color="auto"/>
            </w:tcBorders>
            <w:shd w:val="clear" w:color="FFFFFF" w:fill="FFFFFF"/>
            <w:noWrap/>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sz w:val="32"/>
          <w:szCs w:val="32"/>
        </w:rPr>
        <w:lastRenderedPageBreak/>
        <w:t>十三、</w:t>
      </w:r>
      <w:r>
        <w:rPr>
          <w:rFonts w:ascii="Times New Roman" w:eastAsia="仿宋_GB2312" w:hAnsi="Times New Roman" w:cs="仿宋_GB2312" w:hint="eastAsia"/>
          <w:sz w:val="32"/>
          <w:szCs w:val="32"/>
        </w:rPr>
        <w:t>单位</w:t>
      </w:r>
      <w:r>
        <w:rPr>
          <w:rFonts w:ascii="Times New Roman" w:eastAsia="仿宋_GB2312" w:hAnsi="Times New Roman" w:cs="仿宋_GB2312"/>
          <w:sz w:val="32"/>
          <w:szCs w:val="32"/>
        </w:rPr>
        <w:t>预算项目支出绩效目标表（公开表</w:t>
      </w:r>
      <w:r>
        <w:rPr>
          <w:rFonts w:ascii="Times New Roman" w:eastAsia="仿宋_GB2312" w:hAnsi="Times New Roman" w:cs="仿宋_GB2312"/>
          <w:sz w:val="32"/>
          <w:szCs w:val="32"/>
        </w:rPr>
        <w:t>6</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（此表无具体内容）</w:t>
      </w:r>
    </w:p>
    <w:tbl>
      <w:tblPr>
        <w:tblW w:w="15040" w:type="dxa"/>
        <w:jc w:val="center"/>
        <w:tblLook w:val="04A0" w:firstRow="1" w:lastRow="0" w:firstColumn="1" w:lastColumn="0" w:noHBand="0" w:noVBand="1"/>
      </w:tblPr>
      <w:tblGrid>
        <w:gridCol w:w="1120"/>
        <w:gridCol w:w="1120"/>
        <w:gridCol w:w="1120"/>
        <w:gridCol w:w="1120"/>
        <w:gridCol w:w="1320"/>
        <w:gridCol w:w="1320"/>
        <w:gridCol w:w="1320"/>
        <w:gridCol w:w="1320"/>
        <w:gridCol w:w="1320"/>
        <w:gridCol w:w="1320"/>
        <w:gridCol w:w="1320"/>
        <w:gridCol w:w="1320"/>
      </w:tblGrid>
      <w:tr w:rsidR="00E6014D">
        <w:trPr>
          <w:trHeight w:val="270"/>
          <w:jc w:val="center"/>
        </w:trPr>
        <w:tc>
          <w:tcPr>
            <w:tcW w:w="11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1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1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1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A04191">
            <w:pPr>
              <w:widowControl/>
              <w:suppressAutoHyphens w:val="0"/>
              <w:jc w:val="right"/>
              <w:rPr>
                <w:rFonts w:ascii="宋体" w:hAnsi="宋体" w:cs="宋体"/>
                <w:color w:val="000000"/>
                <w:kern w:val="0"/>
                <w:sz w:val="22"/>
                <w:szCs w:val="22"/>
              </w:rPr>
            </w:pPr>
            <w:r>
              <w:rPr>
                <w:rFonts w:ascii="宋体" w:hAnsi="宋体" w:cs="宋体" w:hint="eastAsia"/>
                <w:color w:val="000000"/>
                <w:kern w:val="0"/>
                <w:sz w:val="22"/>
                <w:szCs w:val="22"/>
              </w:rPr>
              <w:t>表</w:t>
            </w:r>
            <w:r>
              <w:rPr>
                <w:rFonts w:ascii="宋体" w:hAnsi="宋体" w:cs="宋体" w:hint="eastAsia"/>
                <w:color w:val="000000"/>
                <w:kern w:val="0"/>
                <w:sz w:val="22"/>
                <w:szCs w:val="22"/>
              </w:rPr>
              <w:t>6</w:t>
            </w:r>
          </w:p>
        </w:tc>
      </w:tr>
      <w:tr w:rsidR="00E6014D">
        <w:trPr>
          <w:trHeight w:val="900"/>
          <w:jc w:val="center"/>
        </w:trPr>
        <w:tc>
          <w:tcPr>
            <w:tcW w:w="15040" w:type="dxa"/>
            <w:gridSpan w:val="12"/>
            <w:tcBorders>
              <w:top w:val="single" w:sz="4" w:space="0" w:color="FFFFFF"/>
              <w:left w:val="single" w:sz="4" w:space="0" w:color="FFFFFF"/>
              <w:bottom w:val="single" w:sz="4" w:space="0" w:color="FFFFFF"/>
              <w:right w:val="single" w:sz="4" w:space="0" w:color="FFFFFF"/>
            </w:tcBorders>
            <w:shd w:val="clear" w:color="auto" w:fill="auto"/>
            <w:vAlign w:val="center"/>
          </w:tcPr>
          <w:p w:rsidR="00E6014D" w:rsidRDefault="00A04191">
            <w:pPr>
              <w:widowControl/>
              <w:suppressAutoHyphens w:val="0"/>
              <w:jc w:val="center"/>
              <w:rPr>
                <w:rFonts w:ascii="宋体" w:hAnsi="宋体" w:cs="宋体"/>
                <w:b/>
                <w:bCs/>
                <w:kern w:val="0"/>
                <w:sz w:val="40"/>
                <w:szCs w:val="40"/>
              </w:rPr>
            </w:pPr>
            <w:r>
              <w:rPr>
                <w:rFonts w:ascii="宋体" w:hAnsi="宋体" w:cs="宋体" w:hint="eastAsia"/>
                <w:b/>
                <w:bCs/>
                <w:kern w:val="0"/>
                <w:sz w:val="40"/>
                <w:szCs w:val="40"/>
              </w:rPr>
              <w:t>单位预算项目支出绩效目标表</w:t>
            </w:r>
          </w:p>
        </w:tc>
      </w:tr>
      <w:tr w:rsidR="00E6014D">
        <w:trPr>
          <w:trHeight w:val="342"/>
          <w:jc w:val="center"/>
        </w:trPr>
        <w:tc>
          <w:tcPr>
            <w:tcW w:w="4480" w:type="dxa"/>
            <w:gridSpan w:val="4"/>
            <w:tcBorders>
              <w:top w:val="single" w:sz="4" w:space="0" w:color="FFFFFF"/>
              <w:left w:val="single" w:sz="4" w:space="0" w:color="FFFFFF"/>
              <w:bottom w:val="nil"/>
              <w:right w:val="single" w:sz="4" w:space="0" w:color="FFFFFF"/>
            </w:tcBorders>
            <w:shd w:val="clear" w:color="auto" w:fill="auto"/>
            <w:vAlign w:val="center"/>
          </w:tcPr>
          <w:p w:rsidR="00E6014D" w:rsidRDefault="00A04191">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1320"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320"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320"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320"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320" w:type="dxa"/>
            <w:tcBorders>
              <w:top w:val="nil"/>
              <w:left w:val="nil"/>
              <w:bottom w:val="nil"/>
              <w:right w:val="single" w:sz="4" w:space="0" w:color="FFFFFF"/>
            </w:tcBorders>
            <w:shd w:val="clear" w:color="auto" w:fill="auto"/>
            <w:vAlign w:val="center"/>
          </w:tcPr>
          <w:p w:rsidR="00E6014D" w:rsidRDefault="00A04191">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3960" w:type="dxa"/>
            <w:gridSpan w:val="3"/>
            <w:tcBorders>
              <w:top w:val="single" w:sz="4" w:space="0" w:color="FFFFFF"/>
              <w:left w:val="nil"/>
              <w:bottom w:val="nil"/>
              <w:right w:val="single" w:sz="4" w:space="0" w:color="FFFFFF"/>
            </w:tcBorders>
            <w:shd w:val="clear" w:color="auto" w:fill="auto"/>
            <w:vAlign w:val="center"/>
          </w:tcPr>
          <w:p w:rsidR="00E6014D" w:rsidRDefault="00A04191">
            <w:pPr>
              <w:widowControl/>
              <w:suppressAutoHyphens w:val="0"/>
              <w:jc w:val="right"/>
              <w:rPr>
                <w:rFonts w:ascii="宋体" w:hAnsi="宋体" w:cs="宋体"/>
                <w:kern w:val="0"/>
                <w:sz w:val="22"/>
                <w:szCs w:val="22"/>
              </w:rPr>
            </w:pPr>
            <w:r>
              <w:rPr>
                <w:rFonts w:ascii="宋体" w:hAnsi="宋体" w:cs="宋体" w:hint="eastAsia"/>
                <w:kern w:val="0"/>
                <w:sz w:val="22"/>
                <w:szCs w:val="22"/>
              </w:rPr>
              <w:t>金额单位：万元</w:t>
            </w:r>
          </w:p>
        </w:tc>
      </w:tr>
      <w:tr w:rsidR="00E6014D">
        <w:trPr>
          <w:trHeight w:val="660"/>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单位名称</w:t>
            </w:r>
          </w:p>
        </w:tc>
        <w:tc>
          <w:tcPr>
            <w:tcW w:w="11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项目名称</w:t>
            </w:r>
          </w:p>
        </w:tc>
        <w:tc>
          <w:tcPr>
            <w:tcW w:w="11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预算数</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年度目标</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一级指标</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二级指标</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三级指标</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指标性质</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指标值</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度量单位</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权重</w:t>
            </w:r>
          </w:p>
        </w:tc>
        <w:tc>
          <w:tcPr>
            <w:tcW w:w="1320" w:type="dxa"/>
            <w:tcBorders>
              <w:top w:val="single" w:sz="4" w:space="0" w:color="000000"/>
              <w:left w:val="nil"/>
              <w:bottom w:val="single" w:sz="4" w:space="0" w:color="000000"/>
              <w:right w:val="single" w:sz="4" w:space="0" w:color="000000"/>
            </w:tcBorders>
            <w:shd w:val="clear" w:color="auto" w:fill="auto"/>
            <w:noWrap/>
            <w:vAlign w:val="center"/>
          </w:tcPr>
          <w:p w:rsidR="00E6014D" w:rsidRDefault="00A04191">
            <w:pPr>
              <w:widowControl/>
              <w:suppressAutoHyphens w:val="0"/>
              <w:jc w:val="center"/>
              <w:rPr>
                <w:rFonts w:ascii="宋体" w:hAnsi="宋体" w:cs="宋体"/>
                <w:kern w:val="0"/>
                <w:sz w:val="24"/>
              </w:rPr>
            </w:pPr>
            <w:r>
              <w:rPr>
                <w:rFonts w:ascii="宋体" w:hAnsi="宋体" w:cs="宋体" w:hint="eastAsia"/>
                <w:kern w:val="0"/>
                <w:sz w:val="24"/>
              </w:rPr>
              <w:t>指标方向性</w:t>
            </w:r>
          </w:p>
        </w:tc>
      </w:tr>
      <w:tr w:rsidR="00E6014D">
        <w:trPr>
          <w:trHeight w:val="540"/>
          <w:jc w:val="center"/>
        </w:trPr>
        <w:tc>
          <w:tcPr>
            <w:tcW w:w="1120" w:type="dxa"/>
            <w:vMerge w:val="restart"/>
            <w:tcBorders>
              <w:top w:val="nil"/>
              <w:left w:val="single" w:sz="4" w:space="0" w:color="000000"/>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tcPr>
          <w:p w:rsidR="00E6014D" w:rsidRDefault="00A04191">
            <w:pPr>
              <w:widowControl/>
              <w:suppressAutoHyphens w:val="0"/>
              <w:jc w:val="right"/>
              <w:rPr>
                <w:rFonts w:ascii="宋体" w:hAnsi="宋体" w:cs="宋体"/>
                <w:kern w:val="0"/>
                <w:sz w:val="24"/>
              </w:rPr>
            </w:pPr>
            <w:r>
              <w:rPr>
                <w:rFonts w:ascii="宋体" w:hAnsi="宋体" w:cs="宋体" w:hint="eastAsia"/>
                <w:kern w:val="0"/>
                <w:sz w:val="24"/>
              </w:rPr>
              <w:t xml:space="preserve">　</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r>
      <w:tr w:rsidR="00E6014D">
        <w:trPr>
          <w:trHeight w:val="540"/>
          <w:jc w:val="center"/>
        </w:trPr>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r>
      <w:tr w:rsidR="00E6014D">
        <w:trPr>
          <w:trHeight w:val="540"/>
          <w:jc w:val="center"/>
        </w:trPr>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r>
      <w:tr w:rsidR="00E6014D">
        <w:trPr>
          <w:trHeight w:val="540"/>
          <w:jc w:val="center"/>
        </w:trPr>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r>
      <w:tr w:rsidR="00E6014D">
        <w:trPr>
          <w:trHeight w:val="540"/>
          <w:jc w:val="center"/>
        </w:trPr>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r>
      <w:tr w:rsidR="00E6014D">
        <w:trPr>
          <w:trHeight w:val="540"/>
          <w:jc w:val="center"/>
        </w:trPr>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120" w:type="dxa"/>
            <w:vMerge/>
            <w:tcBorders>
              <w:top w:val="nil"/>
              <w:left w:val="single" w:sz="4" w:space="0" w:color="000000"/>
              <w:bottom w:val="single" w:sz="4" w:space="0" w:color="000000"/>
              <w:right w:val="single" w:sz="4" w:space="0" w:color="000000"/>
            </w:tcBorders>
            <w:vAlign w:val="center"/>
          </w:tcPr>
          <w:p w:rsidR="00E6014D" w:rsidRDefault="00E6014D">
            <w:pPr>
              <w:widowControl/>
              <w:suppressAutoHyphens w:val="0"/>
              <w:jc w:val="left"/>
              <w:rPr>
                <w:rFonts w:ascii="宋体" w:hAnsi="宋体" w:cs="宋体"/>
                <w:kern w:val="0"/>
                <w:sz w:val="24"/>
              </w:rPr>
            </w:pP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E6014D" w:rsidRDefault="00A04191">
            <w:pPr>
              <w:widowControl/>
              <w:suppressAutoHyphens w:val="0"/>
              <w:jc w:val="left"/>
              <w:rPr>
                <w:rFonts w:ascii="宋体" w:hAnsi="宋体" w:cs="宋体"/>
                <w:kern w:val="0"/>
                <w:sz w:val="24"/>
              </w:rPr>
            </w:pPr>
            <w:r>
              <w:rPr>
                <w:rFonts w:ascii="宋体" w:hAnsi="宋体" w:cs="宋体" w:hint="eastAsia"/>
                <w:kern w:val="0"/>
                <w:sz w:val="24"/>
              </w:rPr>
              <w:t xml:space="preserve">　</w:t>
            </w:r>
          </w:p>
        </w:tc>
      </w:tr>
      <w:tr w:rsidR="00E6014D">
        <w:trPr>
          <w:trHeight w:val="360"/>
          <w:jc w:val="center"/>
        </w:trPr>
        <w:tc>
          <w:tcPr>
            <w:tcW w:w="5800" w:type="dxa"/>
            <w:gridSpan w:val="5"/>
            <w:tcBorders>
              <w:top w:val="nil"/>
              <w:left w:val="nil"/>
              <w:bottom w:val="nil"/>
              <w:right w:val="nil"/>
            </w:tcBorders>
            <w:shd w:val="clear" w:color="auto" w:fill="auto"/>
            <w:noWrap/>
            <w:vAlign w:val="center"/>
          </w:tcPr>
          <w:p w:rsidR="00E6014D" w:rsidRDefault="00A04191">
            <w:pPr>
              <w:widowControl/>
              <w:suppressAutoHyphens w:val="0"/>
              <w:jc w:val="left"/>
              <w:rPr>
                <w:rFonts w:ascii="宋体" w:hAnsi="宋体" w:cs="宋体"/>
                <w:color w:val="000000"/>
                <w:kern w:val="0"/>
                <w:sz w:val="24"/>
              </w:rPr>
            </w:pPr>
            <w:r>
              <w:rPr>
                <w:rFonts w:ascii="宋体" w:hAnsi="宋体" w:cs="宋体" w:hint="eastAsia"/>
                <w:color w:val="000000"/>
                <w:kern w:val="0"/>
                <w:sz w:val="24"/>
              </w:rPr>
              <w:t>注：此表公开的为特定目标类项目绩效目标。</w:t>
            </w: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c>
          <w:tcPr>
            <w:tcW w:w="1320" w:type="dxa"/>
            <w:tcBorders>
              <w:top w:val="nil"/>
              <w:left w:val="nil"/>
              <w:bottom w:val="nil"/>
              <w:right w:val="nil"/>
            </w:tcBorders>
            <w:shd w:val="clear" w:color="auto" w:fill="auto"/>
            <w:noWrap/>
            <w:vAlign w:val="center"/>
          </w:tcPr>
          <w:p w:rsidR="00E6014D" w:rsidRDefault="00E6014D">
            <w:pPr>
              <w:widowControl/>
              <w:suppressAutoHyphens w:val="0"/>
              <w:jc w:val="left"/>
              <w:rPr>
                <w:rFonts w:ascii="宋体" w:hAnsi="宋体" w:cs="宋体"/>
                <w:color w:val="000000"/>
                <w:kern w:val="0"/>
                <w:sz w:val="22"/>
                <w:szCs w:val="22"/>
              </w:rPr>
            </w:pPr>
          </w:p>
        </w:tc>
      </w:tr>
    </w:tbl>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p>
    <w:p w:rsidR="00E6014D" w:rsidRDefault="00E6014D">
      <w:pPr>
        <w:pStyle w:val="a7"/>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sectPr w:rsidR="00E6014D">
          <w:pgSz w:w="16838" w:h="11906" w:orient="landscape"/>
          <w:pgMar w:top="1797" w:right="1440" w:bottom="1797" w:left="1440" w:header="851" w:footer="992" w:gutter="0"/>
          <w:cols w:space="425"/>
          <w:docGrid w:type="linesAndChars" w:linePitch="312"/>
        </w:sect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E6014D">
      <w:pPr>
        <w:pStyle w:val="a7"/>
        <w:widowControl/>
        <w:spacing w:before="0" w:beforeAutospacing="0" w:after="0" w:afterAutospacing="0"/>
        <w:jc w:val="center"/>
        <w:rPr>
          <w:rFonts w:ascii="Times New Roman" w:eastAsia="方正小标宋简体" w:hAnsi="Times New Roman" w:cs="方正小标宋简体"/>
          <w:sz w:val="52"/>
          <w:szCs w:val="52"/>
          <w:lang w:bidi="ar"/>
        </w:rPr>
      </w:pPr>
    </w:p>
    <w:p w:rsidR="00E6014D" w:rsidRDefault="00A04191">
      <w:pPr>
        <w:pStyle w:val="a7"/>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pPr>
      <w:r>
        <w:rPr>
          <w:rFonts w:ascii="Times New Roman" w:eastAsia="方正小标宋简体" w:hAnsi="Times New Roman" w:cs="方正小标宋简体" w:hint="eastAsia"/>
          <w:sz w:val="52"/>
          <w:szCs w:val="52"/>
          <w:lang w:bidi="ar"/>
        </w:rPr>
        <w:t>第三部分</w:t>
      </w:r>
      <w:r>
        <w:rPr>
          <w:rFonts w:ascii="Times New Roman" w:eastAsia="方正小标宋简体" w:hAnsi="Times New Roman" w:cs="方正小标宋简体" w:hint="eastAsia"/>
          <w:sz w:val="52"/>
          <w:szCs w:val="52"/>
          <w:lang w:bidi="ar"/>
        </w:rPr>
        <w:t xml:space="preserve">  </w:t>
      </w:r>
      <w:r>
        <w:rPr>
          <w:rFonts w:ascii="Times New Roman" w:eastAsia="方正小标宋简体" w:hAnsi="Times New Roman" w:cs="方正小标宋简体" w:hint="eastAsia"/>
          <w:sz w:val="52"/>
          <w:szCs w:val="52"/>
          <w:lang w:bidi="ar"/>
        </w:rPr>
        <w:t>四川省地质矿产勘查开发局成都修配厂</w:t>
      </w:r>
    </w:p>
    <w:p w:rsidR="00E6014D" w:rsidRDefault="00A04191">
      <w:pPr>
        <w:pStyle w:val="a7"/>
        <w:widowControl/>
        <w:spacing w:before="0" w:beforeAutospacing="0" w:after="0" w:afterAutospacing="0" w:line="600" w:lineRule="exact"/>
        <w:jc w:val="center"/>
        <w:outlineLvl w:val="1"/>
        <w:rPr>
          <w:rFonts w:ascii="Times New Roman" w:eastAsia="方正小标宋简体" w:hAnsi="Times New Roman" w:cs="方正小标宋简体"/>
          <w:sz w:val="52"/>
          <w:szCs w:val="52"/>
          <w:lang w:bidi="ar"/>
        </w:rPr>
      </w:pPr>
      <w:r>
        <w:rPr>
          <w:rFonts w:ascii="Times New Roman" w:eastAsia="方正小标宋简体" w:hAnsi="Times New Roman" w:cs="方正小标宋简体" w:hint="eastAsia"/>
          <w:sz w:val="52"/>
          <w:szCs w:val="52"/>
          <w:lang w:bidi="ar"/>
        </w:rPr>
        <w:t>2022</w:t>
      </w:r>
      <w:r>
        <w:rPr>
          <w:rFonts w:ascii="Times New Roman" w:eastAsia="方正小标宋简体" w:hAnsi="Times New Roman" w:cs="方正小标宋简体" w:hint="eastAsia"/>
          <w:sz w:val="52"/>
          <w:szCs w:val="52"/>
          <w:lang w:bidi="ar"/>
        </w:rPr>
        <w:t>年单位预算情况说明</w:t>
      </w:r>
    </w:p>
    <w:p w:rsidR="00E6014D" w:rsidRDefault="00E6014D">
      <w:pPr>
        <w:pStyle w:val="a7"/>
        <w:widowControl/>
        <w:spacing w:before="0" w:beforeAutospacing="0" w:after="0" w:afterAutospacing="0" w:line="600" w:lineRule="exact"/>
        <w:ind w:firstLineChars="200" w:firstLine="640"/>
        <w:jc w:val="both"/>
        <w:rPr>
          <w:rFonts w:ascii="Times New Roman" w:eastAsia="黑体" w:hAnsi="Times New Roman"/>
          <w:sz w:val="32"/>
          <w:szCs w:val="32"/>
        </w:rPr>
        <w:sectPr w:rsidR="00E6014D">
          <w:footerReference w:type="default" r:id="rId18"/>
          <w:pgSz w:w="11906" w:h="16838"/>
          <w:pgMar w:top="1440" w:right="1800" w:bottom="1440" w:left="1800" w:header="720" w:footer="720" w:gutter="0"/>
          <w:pgNumType w:fmt="numberInDash"/>
          <w:cols w:space="720"/>
          <w:docGrid w:type="lines" w:linePitch="312"/>
        </w:sectPr>
      </w:pPr>
    </w:p>
    <w:p w:rsidR="00E6014D" w:rsidRDefault="00A04191">
      <w:pPr>
        <w:pStyle w:val="a7"/>
        <w:widowControl/>
        <w:spacing w:before="0" w:beforeAutospacing="0" w:after="0" w:afterAutospacing="0" w:line="600" w:lineRule="exact"/>
        <w:ind w:firstLineChars="200" w:firstLine="640"/>
        <w:jc w:val="both"/>
        <w:outlineLvl w:val="1"/>
        <w:rPr>
          <w:rFonts w:ascii="Times New Roman" w:eastAsia="黑体" w:hAnsi="Times New Roman"/>
          <w:sz w:val="32"/>
          <w:szCs w:val="32"/>
        </w:rPr>
      </w:pPr>
      <w:r>
        <w:rPr>
          <w:rFonts w:ascii="Times New Roman" w:eastAsia="黑体" w:hAnsi="Times New Roman" w:hint="eastAsia"/>
          <w:sz w:val="32"/>
          <w:szCs w:val="32"/>
        </w:rPr>
        <w:lastRenderedPageBreak/>
        <w:t>一、收支预算情况说明</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综合预算的原则，四川省地质矿产勘查开发局成都修配厂所有收入和支出均纳入单位预算管理。收入包括：一般公共预算拨款收入；支出包括：社会保障和就业支出、卫生健康支出、资源勘探信息等支出、住房保障支出。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年收支预算总数</w:t>
      </w:r>
      <w:r>
        <w:rPr>
          <w:rFonts w:ascii="Times New Roman" w:eastAsia="仿宋_GB2312" w:hAnsi="Times New Roman" w:hint="eastAsia"/>
          <w:sz w:val="32"/>
          <w:szCs w:val="32"/>
        </w:rPr>
        <w:t>1174.07</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比</w:t>
      </w:r>
      <w:r>
        <w:rPr>
          <w:rFonts w:ascii="Times New Roman" w:eastAsia="仿宋_GB2312" w:hAnsi="Times New Roman" w:hint="eastAsia"/>
          <w:sz w:val="32"/>
          <w:szCs w:val="32"/>
        </w:rPr>
        <w:t>2021</w:t>
      </w:r>
      <w:r>
        <w:rPr>
          <w:rFonts w:ascii="Times New Roman" w:eastAsia="仿宋_GB2312" w:hAnsi="Times New Roman" w:hint="eastAsia"/>
          <w:sz w:val="32"/>
          <w:szCs w:val="32"/>
        </w:rPr>
        <w:t>年收支预算总数减少</w:t>
      </w:r>
      <w:r>
        <w:rPr>
          <w:rFonts w:ascii="Times New Roman" w:eastAsia="仿宋_GB2312" w:hAnsi="Times New Roman" w:hint="eastAsia"/>
          <w:sz w:val="32"/>
          <w:szCs w:val="32"/>
        </w:rPr>
        <w:t>17.14</w:t>
      </w:r>
      <w:r>
        <w:rPr>
          <w:rFonts w:ascii="Times New Roman" w:eastAsia="仿宋_GB2312" w:hAnsi="Times New Roman" w:hint="eastAsia"/>
          <w:sz w:val="32"/>
          <w:szCs w:val="32"/>
        </w:rPr>
        <w:t>万元，主要原因是减少了退休中人补发的独子费。</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（一）收入预算情况</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年收入预算</w:t>
      </w:r>
      <w:r>
        <w:rPr>
          <w:rFonts w:ascii="Times New Roman" w:eastAsia="仿宋_GB2312" w:hAnsi="Times New Roman" w:hint="eastAsia"/>
          <w:sz w:val="32"/>
          <w:szCs w:val="32"/>
        </w:rPr>
        <w:t>117</w:t>
      </w:r>
      <w:r>
        <w:rPr>
          <w:rFonts w:ascii="Times New Roman" w:eastAsia="仿宋_GB2312" w:hAnsi="Times New Roman" w:hint="eastAsia"/>
          <w:sz w:val="32"/>
          <w:szCs w:val="32"/>
        </w:rPr>
        <w:t>4.07</w:t>
      </w:r>
      <w:r>
        <w:rPr>
          <w:rFonts w:ascii="Times New Roman" w:eastAsia="仿宋_GB2312" w:hAnsi="Times New Roman" w:hint="eastAsia"/>
          <w:sz w:val="32"/>
          <w:szCs w:val="32"/>
        </w:rPr>
        <w:t>万元，其中：一般公共预算拨款收入</w:t>
      </w:r>
      <w:r>
        <w:rPr>
          <w:rFonts w:ascii="Times New Roman" w:eastAsia="仿宋_GB2312" w:hAnsi="Times New Roman"/>
          <w:sz w:val="32"/>
          <w:szCs w:val="32"/>
        </w:rPr>
        <w:t>1174.07</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（二）支出预算情况</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年支出预算</w:t>
      </w:r>
      <w:r>
        <w:rPr>
          <w:rFonts w:ascii="Times New Roman" w:eastAsia="仿宋_GB2312" w:hAnsi="Times New Roman" w:hint="eastAsia"/>
          <w:sz w:val="32"/>
          <w:szCs w:val="32"/>
        </w:rPr>
        <w:t>1174.07</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1174.07</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E6014D" w:rsidRDefault="00A04191">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二、财政拨款收支预算情况说明</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年财政拨款收支预算总数</w:t>
      </w:r>
      <w:r>
        <w:rPr>
          <w:rFonts w:ascii="Times New Roman" w:eastAsia="仿宋_GB2312" w:hAnsi="Times New Roman" w:hint="eastAsia"/>
          <w:sz w:val="32"/>
          <w:szCs w:val="32"/>
        </w:rPr>
        <w:t>1174.07</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比</w:t>
      </w:r>
      <w:r>
        <w:rPr>
          <w:rFonts w:ascii="Times New Roman" w:eastAsia="仿宋_GB2312" w:hAnsi="Times New Roman" w:hint="eastAsia"/>
          <w:sz w:val="32"/>
          <w:szCs w:val="32"/>
        </w:rPr>
        <w:t>2021</w:t>
      </w:r>
      <w:r>
        <w:rPr>
          <w:rFonts w:ascii="Times New Roman" w:eastAsia="仿宋_GB2312" w:hAnsi="Times New Roman" w:hint="eastAsia"/>
          <w:sz w:val="32"/>
          <w:szCs w:val="32"/>
        </w:rPr>
        <w:t>年财政拨款收支预算总数减少</w:t>
      </w:r>
      <w:r>
        <w:rPr>
          <w:rFonts w:ascii="Times New Roman" w:eastAsia="仿宋_GB2312" w:hAnsi="Times New Roman" w:hint="eastAsia"/>
          <w:sz w:val="32"/>
          <w:szCs w:val="32"/>
        </w:rPr>
        <w:t>17.14</w:t>
      </w:r>
      <w:r>
        <w:rPr>
          <w:rFonts w:ascii="Times New Roman" w:eastAsia="仿宋_GB2312" w:hAnsi="Times New Roman" w:hint="eastAsia"/>
          <w:sz w:val="32"/>
          <w:szCs w:val="32"/>
        </w:rPr>
        <w:t>万元，主要原因是减少了退休中人补发的独子费。</w:t>
      </w:r>
    </w:p>
    <w:p w:rsidR="00E6014D" w:rsidRDefault="00E6014D">
      <w:pPr>
        <w:spacing w:line="580" w:lineRule="exact"/>
        <w:ind w:firstLineChars="200" w:firstLine="640"/>
        <w:rPr>
          <w:rFonts w:ascii="Times New Roman" w:eastAsia="仿宋_GB2312" w:hAnsi="Times New Roman"/>
          <w:sz w:val="32"/>
          <w:szCs w:val="32"/>
        </w:rPr>
        <w:sectPr w:rsidR="00E6014D">
          <w:footerReference w:type="default" r:id="rId19"/>
          <w:pgSz w:w="11906" w:h="16838"/>
          <w:pgMar w:top="1440" w:right="1800" w:bottom="1440" w:left="1800" w:header="720" w:footer="720" w:gutter="0"/>
          <w:pgNumType w:fmt="numberInDash" w:start="3"/>
          <w:cols w:space="720"/>
          <w:docGrid w:type="lines" w:linePitch="312"/>
        </w:sectPr>
      </w:pPr>
    </w:p>
    <w:p w:rsidR="00E6014D" w:rsidRDefault="00A04191">
      <w:pPr>
        <w:spacing w:line="58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lastRenderedPageBreak/>
        <w:t>收入包括：本年一般公共预算拨款收入</w:t>
      </w:r>
      <w:r>
        <w:rPr>
          <w:rFonts w:ascii="Times New Roman" w:eastAsia="仿宋_GB2312" w:hAnsi="Times New Roman" w:hint="eastAsia"/>
          <w:sz w:val="32"/>
          <w:szCs w:val="32"/>
        </w:rPr>
        <w:t>1174.07</w:t>
      </w:r>
      <w:r>
        <w:rPr>
          <w:rFonts w:ascii="Times New Roman" w:eastAsia="仿宋_GB2312" w:hAnsi="Times New Roman" w:hint="eastAsia"/>
          <w:sz w:val="32"/>
          <w:szCs w:val="32"/>
        </w:rPr>
        <w:t>万元；支出包括：社会保障和就业支出</w:t>
      </w:r>
      <w:r>
        <w:rPr>
          <w:rFonts w:ascii="Times New Roman" w:eastAsia="仿宋_GB2312" w:hAnsi="Times New Roman" w:hint="eastAsia"/>
          <w:sz w:val="32"/>
          <w:szCs w:val="32"/>
        </w:rPr>
        <w:t>162.98</w:t>
      </w:r>
      <w:r>
        <w:rPr>
          <w:rFonts w:ascii="Times New Roman" w:eastAsia="仿宋_GB2312" w:hAnsi="Times New Roman" w:hint="eastAsia"/>
          <w:sz w:val="32"/>
          <w:szCs w:val="32"/>
        </w:rPr>
        <w:t>万元、卫生健康支出</w:t>
      </w:r>
      <w:r>
        <w:rPr>
          <w:rFonts w:ascii="Times New Roman" w:eastAsia="仿宋_GB2312" w:hAnsi="Times New Roman" w:hint="eastAsia"/>
          <w:sz w:val="32"/>
          <w:szCs w:val="32"/>
        </w:rPr>
        <w:t>62.55</w:t>
      </w:r>
      <w:r>
        <w:rPr>
          <w:rFonts w:ascii="Times New Roman" w:eastAsia="仿宋_GB2312" w:hAnsi="Times New Roman" w:hint="eastAsia"/>
          <w:sz w:val="32"/>
          <w:szCs w:val="32"/>
        </w:rPr>
        <w:t>万元、资源勘探工业信息等支出</w:t>
      </w:r>
      <w:r>
        <w:rPr>
          <w:rFonts w:ascii="Times New Roman" w:eastAsia="仿宋_GB2312" w:hAnsi="Times New Roman" w:hint="eastAsia"/>
          <w:sz w:val="32"/>
          <w:szCs w:val="32"/>
        </w:rPr>
        <w:t>816.56</w:t>
      </w:r>
      <w:r>
        <w:rPr>
          <w:rFonts w:ascii="Times New Roman" w:eastAsia="仿宋_GB2312" w:hAnsi="Times New Roman" w:hint="eastAsia"/>
          <w:sz w:val="32"/>
          <w:szCs w:val="32"/>
        </w:rPr>
        <w:t>万元、住房保障支出</w:t>
      </w:r>
      <w:r>
        <w:rPr>
          <w:rFonts w:ascii="Times New Roman" w:eastAsia="仿宋_GB2312" w:hAnsi="Times New Roman" w:hint="eastAsia"/>
          <w:sz w:val="32"/>
          <w:szCs w:val="32"/>
        </w:rPr>
        <w:t>131.98</w:t>
      </w:r>
      <w:r>
        <w:rPr>
          <w:rFonts w:ascii="Times New Roman" w:eastAsia="仿宋_GB2312" w:hAnsi="Times New Roman" w:hint="eastAsia"/>
          <w:sz w:val="32"/>
          <w:szCs w:val="32"/>
        </w:rPr>
        <w:t>万元。</w:t>
      </w:r>
    </w:p>
    <w:p w:rsidR="00E6014D" w:rsidRDefault="00A04191">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三、一般公共预算当年拨款情况说明</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（一）一般公共预算当年拨款规模变化情况</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年一般公共预算当年拨款</w:t>
      </w:r>
      <w:r>
        <w:rPr>
          <w:rFonts w:ascii="Times New Roman" w:eastAsia="仿宋_GB2312" w:hAnsi="Times New Roman" w:hint="eastAsia"/>
          <w:sz w:val="32"/>
          <w:szCs w:val="32"/>
        </w:rPr>
        <w:t>1174.07</w:t>
      </w:r>
      <w:r>
        <w:rPr>
          <w:rFonts w:ascii="Times New Roman" w:eastAsia="仿宋_GB2312" w:hAnsi="Times New Roman" w:hint="eastAsia"/>
          <w:sz w:val="32"/>
          <w:szCs w:val="32"/>
        </w:rPr>
        <w:t>万元，比</w:t>
      </w:r>
      <w:r>
        <w:rPr>
          <w:rFonts w:ascii="Times New Roman" w:eastAsia="仿宋_GB2312" w:hAnsi="Times New Roman" w:hint="eastAsia"/>
          <w:sz w:val="32"/>
          <w:szCs w:val="32"/>
        </w:rPr>
        <w:t>2021</w:t>
      </w:r>
      <w:r>
        <w:rPr>
          <w:rFonts w:ascii="Times New Roman" w:eastAsia="仿宋_GB2312" w:hAnsi="Times New Roman" w:hint="eastAsia"/>
          <w:sz w:val="32"/>
          <w:szCs w:val="32"/>
        </w:rPr>
        <w:t>年预算数减少</w:t>
      </w:r>
      <w:r>
        <w:rPr>
          <w:rFonts w:ascii="Times New Roman" w:eastAsia="仿宋_GB2312" w:hAnsi="Times New Roman" w:hint="eastAsia"/>
          <w:sz w:val="32"/>
          <w:szCs w:val="32"/>
        </w:rPr>
        <w:t>17.14</w:t>
      </w:r>
      <w:r>
        <w:rPr>
          <w:rFonts w:ascii="Times New Roman" w:eastAsia="仿宋_GB2312" w:hAnsi="Times New Roman" w:hint="eastAsia"/>
          <w:sz w:val="32"/>
          <w:szCs w:val="32"/>
        </w:rPr>
        <w:t>万元，主要原因是减少了退休中人补发的独子费。</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（二）一般公共预算当年拨款结构情况</w:t>
      </w:r>
    </w:p>
    <w:p w:rsidR="00E6014D" w:rsidRDefault="00A04191">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162.98</w:t>
      </w:r>
      <w:r>
        <w:rPr>
          <w:rFonts w:ascii="Times New Roman" w:eastAsia="仿宋_GB2312" w:hAnsi="Times New Roman" w:hint="eastAsia"/>
          <w:sz w:val="32"/>
          <w:szCs w:val="32"/>
        </w:rPr>
        <w:t>万元，占</w:t>
      </w:r>
      <w:r>
        <w:rPr>
          <w:rFonts w:ascii="Times New Roman" w:eastAsia="仿宋_GB2312" w:hAnsi="Times New Roman" w:hint="eastAsia"/>
          <w:sz w:val="32"/>
          <w:szCs w:val="32"/>
        </w:rPr>
        <w:t>13.88%</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62.55</w:t>
      </w:r>
      <w:r>
        <w:rPr>
          <w:rFonts w:ascii="Times New Roman" w:eastAsia="仿宋_GB2312" w:hAnsi="Times New Roman" w:hint="eastAsia"/>
          <w:sz w:val="32"/>
          <w:szCs w:val="32"/>
        </w:rPr>
        <w:t>万元，占</w:t>
      </w:r>
      <w:r>
        <w:rPr>
          <w:rFonts w:ascii="Times New Roman" w:eastAsia="仿宋_GB2312" w:hAnsi="Times New Roman" w:hint="eastAsia"/>
          <w:sz w:val="32"/>
          <w:szCs w:val="32"/>
        </w:rPr>
        <w:t>5.33%</w:t>
      </w:r>
      <w:r>
        <w:rPr>
          <w:rFonts w:ascii="Times New Roman" w:eastAsia="仿宋_GB2312" w:hAnsi="Times New Roman" w:hint="eastAsia"/>
          <w:sz w:val="32"/>
          <w:szCs w:val="32"/>
        </w:rPr>
        <w:t>；资源勘探信息等支出</w:t>
      </w:r>
      <w:r>
        <w:rPr>
          <w:rFonts w:ascii="Times New Roman" w:eastAsia="仿宋_GB2312" w:hAnsi="Times New Roman" w:hint="eastAsia"/>
          <w:sz w:val="32"/>
          <w:szCs w:val="32"/>
        </w:rPr>
        <w:t>816.56</w:t>
      </w:r>
      <w:r>
        <w:rPr>
          <w:rFonts w:ascii="Times New Roman" w:eastAsia="仿宋_GB2312" w:hAnsi="Times New Roman" w:hint="eastAsia"/>
          <w:sz w:val="32"/>
          <w:szCs w:val="32"/>
        </w:rPr>
        <w:t>万元，占</w:t>
      </w:r>
      <w:r>
        <w:rPr>
          <w:rFonts w:ascii="Times New Roman" w:eastAsia="仿宋_GB2312" w:hAnsi="Times New Roman" w:hint="eastAsia"/>
          <w:sz w:val="32"/>
          <w:szCs w:val="32"/>
        </w:rPr>
        <w:t>69.55%</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131.98</w:t>
      </w:r>
      <w:r>
        <w:rPr>
          <w:rFonts w:ascii="Times New Roman" w:eastAsia="仿宋_GB2312" w:hAnsi="Times New Roman" w:hint="eastAsia"/>
          <w:sz w:val="32"/>
          <w:szCs w:val="32"/>
        </w:rPr>
        <w:t>万元，占</w:t>
      </w:r>
      <w:r>
        <w:rPr>
          <w:rFonts w:ascii="Times New Roman" w:eastAsia="仿宋_GB2312" w:hAnsi="Times New Roman" w:hint="eastAsia"/>
          <w:sz w:val="32"/>
          <w:szCs w:val="32"/>
        </w:rPr>
        <w:t>11.24%</w:t>
      </w:r>
      <w:r>
        <w:rPr>
          <w:rFonts w:ascii="Times New Roman" w:eastAsia="仿宋_GB2312" w:hAnsi="Times New Roman" w:hint="eastAsia"/>
          <w:sz w:val="32"/>
          <w:szCs w:val="32"/>
        </w:rPr>
        <w:t>。</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（三）一般公共预算当年拨款具体使用情况</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社会保障和就业支出（类）行政事业单位养老支出（款）事业单位离退休（项）</w:t>
      </w:r>
      <w:r>
        <w:rPr>
          <w:rFonts w:ascii="Times New Roman" w:eastAsia="仿宋_GB2312" w:hAnsi="Times New Roman" w:hint="eastAsia"/>
          <w:sz w:val="32"/>
          <w:szCs w:val="32"/>
        </w:rPr>
        <w:t>2022</w:t>
      </w:r>
      <w:r>
        <w:rPr>
          <w:rFonts w:ascii="Times New Roman" w:eastAsia="仿宋_GB2312" w:hAnsi="Times New Roman" w:hint="eastAsia"/>
          <w:sz w:val="32"/>
          <w:szCs w:val="32"/>
        </w:rPr>
        <w:t>年预算数为</w:t>
      </w:r>
      <w:r>
        <w:rPr>
          <w:rFonts w:ascii="Times New Roman" w:eastAsia="仿宋_GB2312" w:hAnsi="Times New Roman" w:hint="eastAsia"/>
          <w:sz w:val="32"/>
          <w:szCs w:val="32"/>
        </w:rPr>
        <w:t>2</w:t>
      </w:r>
      <w:r>
        <w:rPr>
          <w:rFonts w:ascii="Times New Roman" w:eastAsia="仿宋_GB2312" w:hAnsi="Times New Roman" w:hint="eastAsia"/>
          <w:sz w:val="32"/>
          <w:szCs w:val="32"/>
        </w:rPr>
        <w:t>万元，主要用于离退休人员公用经费。</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社会保障和就业支出（类）行政事业单位养老支出（款）机关事业单位基本养老保险缴费（项）</w:t>
      </w:r>
      <w:r>
        <w:rPr>
          <w:rFonts w:ascii="Times New Roman" w:eastAsia="仿宋_GB2312" w:hAnsi="Times New Roman" w:hint="eastAsia"/>
          <w:sz w:val="32"/>
          <w:szCs w:val="32"/>
        </w:rPr>
        <w:t>10</w:t>
      </w:r>
      <w:r>
        <w:rPr>
          <w:rFonts w:ascii="Times New Roman" w:eastAsia="仿宋_GB2312" w:hAnsi="Times New Roman" w:hint="eastAsia"/>
          <w:sz w:val="32"/>
          <w:szCs w:val="32"/>
        </w:rPr>
        <w:t>7</w:t>
      </w:r>
      <w:r>
        <w:rPr>
          <w:rFonts w:ascii="Times New Roman" w:eastAsia="仿宋_GB2312" w:hAnsi="Times New Roman" w:hint="eastAsia"/>
          <w:sz w:val="32"/>
          <w:szCs w:val="32"/>
        </w:rPr>
        <w:t>.62</w:t>
      </w:r>
      <w:r>
        <w:rPr>
          <w:rFonts w:ascii="Times New Roman" w:eastAsia="仿宋_GB2312" w:hAnsi="Times New Roman" w:hint="eastAsia"/>
          <w:sz w:val="32"/>
          <w:szCs w:val="32"/>
        </w:rPr>
        <w:t>万元，主要用于缴纳职工基本养老保险。</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社会保障和就业支出（类）行政事业单位养老支出（款）机关事业单位职业年金缴费（项）</w:t>
      </w:r>
      <w:r>
        <w:rPr>
          <w:rFonts w:ascii="Times New Roman" w:eastAsia="仿宋_GB2312" w:hAnsi="Times New Roman" w:hint="eastAsia"/>
          <w:sz w:val="32"/>
          <w:szCs w:val="32"/>
        </w:rPr>
        <w:t>53.36</w:t>
      </w:r>
      <w:r>
        <w:rPr>
          <w:rFonts w:ascii="Times New Roman" w:eastAsia="仿宋_GB2312" w:hAnsi="Times New Roman" w:hint="eastAsia"/>
          <w:sz w:val="32"/>
          <w:szCs w:val="32"/>
        </w:rPr>
        <w:t>万元，主要用于缴纳职工职业年金。</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卫生健康支出（类）行政事业单位医疗（款）事业单</w:t>
      </w:r>
      <w:r>
        <w:rPr>
          <w:rFonts w:ascii="Times New Roman" w:eastAsia="仿宋_GB2312" w:hAnsi="Times New Roman" w:hint="eastAsia"/>
          <w:sz w:val="32"/>
          <w:szCs w:val="32"/>
        </w:rPr>
        <w:lastRenderedPageBreak/>
        <w:t>位医疗（项）</w:t>
      </w:r>
      <w:r>
        <w:rPr>
          <w:rFonts w:ascii="Times New Roman" w:eastAsia="仿宋_GB2312" w:hAnsi="Times New Roman" w:hint="eastAsia"/>
          <w:sz w:val="32"/>
          <w:szCs w:val="32"/>
        </w:rPr>
        <w:t>62.55</w:t>
      </w:r>
      <w:r>
        <w:rPr>
          <w:rFonts w:ascii="Times New Roman" w:eastAsia="仿宋_GB2312" w:hAnsi="Times New Roman" w:hint="eastAsia"/>
          <w:sz w:val="32"/>
          <w:szCs w:val="32"/>
        </w:rPr>
        <w:t>万元，主要用于缴纳职工医疗保险。</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资源勘探工业信息等支出（类）资源勘探开发（款）其他资源</w:t>
      </w:r>
      <w:proofErr w:type="gramStart"/>
      <w:r>
        <w:rPr>
          <w:rFonts w:ascii="Times New Roman" w:eastAsia="仿宋_GB2312" w:hAnsi="Times New Roman" w:hint="eastAsia"/>
          <w:sz w:val="32"/>
          <w:szCs w:val="32"/>
        </w:rPr>
        <w:t>勘探业支出</w:t>
      </w:r>
      <w:proofErr w:type="gramEnd"/>
      <w:r>
        <w:rPr>
          <w:rFonts w:ascii="Times New Roman" w:eastAsia="仿宋_GB2312" w:hAnsi="Times New Roman" w:hint="eastAsia"/>
          <w:sz w:val="32"/>
          <w:szCs w:val="32"/>
        </w:rPr>
        <w:t>（项）</w:t>
      </w:r>
      <w:r>
        <w:rPr>
          <w:rFonts w:ascii="Times New Roman" w:eastAsia="仿宋_GB2312" w:hAnsi="Times New Roman" w:hint="eastAsia"/>
          <w:sz w:val="32"/>
          <w:szCs w:val="32"/>
        </w:rPr>
        <w:t>816.56</w:t>
      </w:r>
      <w:r>
        <w:rPr>
          <w:rFonts w:ascii="Times New Roman" w:eastAsia="仿宋_GB2312" w:hAnsi="Times New Roman" w:hint="eastAsia"/>
          <w:sz w:val="32"/>
          <w:szCs w:val="32"/>
        </w:rPr>
        <w:t>万元，主要用于支付单位办公费用、福利费用、职工工资等。</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住房保障支出（类）住房改革支出（款）住房公积金（项）</w:t>
      </w:r>
      <w:r>
        <w:rPr>
          <w:rFonts w:ascii="Times New Roman" w:eastAsia="仿宋_GB2312" w:hAnsi="Times New Roman" w:hint="eastAsia"/>
          <w:sz w:val="32"/>
          <w:szCs w:val="32"/>
        </w:rPr>
        <w:t>70.6</w:t>
      </w:r>
      <w:r>
        <w:rPr>
          <w:rFonts w:ascii="Times New Roman" w:eastAsia="仿宋_GB2312" w:hAnsi="Times New Roman" w:hint="eastAsia"/>
          <w:sz w:val="32"/>
          <w:szCs w:val="32"/>
        </w:rPr>
        <w:t>万元，主要用于支付职工住房公积金。</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住房保障支出（类）住房改革支出（</w:t>
      </w:r>
      <w:r>
        <w:rPr>
          <w:rFonts w:ascii="Times New Roman" w:eastAsia="仿宋_GB2312" w:hAnsi="Times New Roman" w:hint="eastAsia"/>
          <w:sz w:val="32"/>
          <w:szCs w:val="32"/>
        </w:rPr>
        <w:t>款）购房补贴（项）</w:t>
      </w:r>
      <w:r>
        <w:rPr>
          <w:rFonts w:ascii="Times New Roman" w:eastAsia="仿宋_GB2312" w:hAnsi="Times New Roman" w:hint="eastAsia"/>
          <w:sz w:val="32"/>
          <w:szCs w:val="32"/>
        </w:rPr>
        <w:t>61.38</w:t>
      </w:r>
      <w:r>
        <w:rPr>
          <w:rFonts w:ascii="Times New Roman" w:eastAsia="仿宋_GB2312" w:hAnsi="Times New Roman" w:hint="eastAsia"/>
          <w:sz w:val="32"/>
          <w:szCs w:val="32"/>
        </w:rPr>
        <w:t>万元，主要用于支付职工购房补贴。</w:t>
      </w:r>
    </w:p>
    <w:p w:rsidR="00E6014D" w:rsidRDefault="00A04191">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四、一般公共预算基本支出情况说明</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年一般公共预算基本支出</w:t>
      </w:r>
      <w:r>
        <w:rPr>
          <w:rFonts w:ascii="Times New Roman" w:eastAsia="仿宋_GB2312" w:hAnsi="Times New Roman" w:hint="eastAsia"/>
          <w:sz w:val="32"/>
          <w:szCs w:val="32"/>
        </w:rPr>
        <w:t>1174.07</w:t>
      </w:r>
      <w:r>
        <w:rPr>
          <w:rFonts w:ascii="Times New Roman" w:eastAsia="仿宋_GB2312" w:hAnsi="Times New Roman" w:hint="eastAsia"/>
          <w:sz w:val="32"/>
          <w:szCs w:val="32"/>
        </w:rPr>
        <w:t>万元，其中：</w:t>
      </w:r>
    </w:p>
    <w:p w:rsidR="00E6014D" w:rsidRDefault="00A04191">
      <w:pPr>
        <w:spacing w:line="58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人员经费</w:t>
      </w:r>
      <w:r>
        <w:rPr>
          <w:rFonts w:ascii="Times New Roman" w:eastAsia="仿宋_GB2312" w:hAnsi="Times New Roman" w:hint="eastAsia"/>
          <w:sz w:val="32"/>
          <w:szCs w:val="32"/>
        </w:rPr>
        <w:t>1167.07</w:t>
      </w:r>
      <w:r>
        <w:rPr>
          <w:rFonts w:ascii="Times New Roman" w:eastAsia="仿宋_GB2312" w:hAnsi="Times New Roman" w:hint="eastAsia"/>
          <w:sz w:val="32"/>
          <w:szCs w:val="32"/>
        </w:rPr>
        <w:t>万元，主要包括：基本工资、津贴补贴、奖金、福利费、工会经费、社会保险缴费等。</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公用经费</w:t>
      </w:r>
      <w:r>
        <w:rPr>
          <w:rFonts w:ascii="Times New Roman" w:eastAsia="仿宋_GB2312" w:hAnsi="Times New Roman" w:hint="eastAsia"/>
          <w:sz w:val="32"/>
          <w:szCs w:val="32"/>
        </w:rPr>
        <w:t>7</w:t>
      </w:r>
      <w:r>
        <w:rPr>
          <w:rFonts w:ascii="Times New Roman" w:eastAsia="仿宋_GB2312" w:hAnsi="Times New Roman" w:hint="eastAsia"/>
          <w:sz w:val="32"/>
          <w:szCs w:val="32"/>
        </w:rPr>
        <w:t>万元，主要包括：办公费、其他商品和服务支出。</w:t>
      </w:r>
    </w:p>
    <w:p w:rsidR="00E6014D" w:rsidRDefault="00A04191">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五、“三公”经费财政拨款预算安排情况说明</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年没有“三公”经费财政拨款预算。</w:t>
      </w:r>
    </w:p>
    <w:p w:rsidR="00E6014D" w:rsidRDefault="00A04191">
      <w:pPr>
        <w:numPr>
          <w:ilvl w:val="0"/>
          <w:numId w:val="1"/>
        </w:numPr>
        <w:spacing w:line="580" w:lineRule="exact"/>
        <w:ind w:firstLine="640"/>
        <w:rPr>
          <w:rFonts w:ascii="Times New Roman" w:eastAsia="楷体_GB2312" w:hAnsi="Times New Roman"/>
          <w:b/>
          <w:sz w:val="32"/>
          <w:szCs w:val="32"/>
        </w:rPr>
      </w:pPr>
      <w:r>
        <w:rPr>
          <w:rFonts w:ascii="Times New Roman" w:eastAsia="楷体_GB2312" w:hAnsi="Times New Roman" w:hint="eastAsia"/>
          <w:b/>
          <w:sz w:val="32"/>
          <w:szCs w:val="32"/>
        </w:rPr>
        <w:t>公务接待费与</w:t>
      </w:r>
      <w:r>
        <w:rPr>
          <w:rFonts w:ascii="Times New Roman" w:eastAsia="楷体_GB2312" w:hAnsi="Times New Roman" w:hint="eastAsia"/>
          <w:b/>
          <w:sz w:val="32"/>
          <w:szCs w:val="32"/>
        </w:rPr>
        <w:t>202</w:t>
      </w:r>
      <w:r>
        <w:rPr>
          <w:rFonts w:ascii="Times New Roman" w:eastAsia="楷体_GB2312" w:hAnsi="Times New Roman" w:hint="eastAsia"/>
          <w:b/>
          <w:sz w:val="32"/>
          <w:szCs w:val="32"/>
        </w:rPr>
        <w:t>1</w:t>
      </w:r>
      <w:r>
        <w:rPr>
          <w:rFonts w:ascii="Times New Roman" w:eastAsia="楷体_GB2312" w:hAnsi="Times New Roman" w:hint="eastAsia"/>
          <w:b/>
          <w:sz w:val="32"/>
          <w:szCs w:val="32"/>
        </w:rPr>
        <w:t>年</w:t>
      </w:r>
      <w:r>
        <w:rPr>
          <w:rFonts w:ascii="Times New Roman" w:eastAsia="楷体_GB2312" w:hAnsi="Times New Roman" w:hint="eastAsia"/>
          <w:b/>
          <w:sz w:val="32"/>
          <w:szCs w:val="32"/>
        </w:rPr>
        <w:t>预算持平。</w:t>
      </w:r>
    </w:p>
    <w:p w:rsidR="00E6014D" w:rsidRDefault="00A04191">
      <w:pPr>
        <w:spacing w:line="58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年公务接待费预算为</w:t>
      </w:r>
      <w:r>
        <w:rPr>
          <w:rFonts w:ascii="Times New Roman" w:eastAsia="仿宋_GB2312" w:hAnsi="Times New Roman" w:hint="eastAsia"/>
          <w:sz w:val="32"/>
          <w:szCs w:val="32"/>
        </w:rPr>
        <w:t>0</w:t>
      </w:r>
      <w:r>
        <w:rPr>
          <w:rFonts w:ascii="Times New Roman" w:eastAsia="仿宋_GB2312" w:hAnsi="Times New Roman" w:hint="eastAsia"/>
          <w:sz w:val="32"/>
          <w:szCs w:val="32"/>
        </w:rPr>
        <w:t>元，与</w:t>
      </w:r>
      <w:r>
        <w:rPr>
          <w:rFonts w:ascii="Times New Roman" w:eastAsia="仿宋_GB2312" w:hAnsi="Times New Roman" w:hint="eastAsia"/>
          <w:sz w:val="32"/>
          <w:szCs w:val="32"/>
        </w:rPr>
        <w:t>2021</w:t>
      </w:r>
      <w:r>
        <w:rPr>
          <w:rFonts w:ascii="Times New Roman" w:eastAsia="仿宋_GB2312" w:hAnsi="Times New Roman" w:hint="eastAsia"/>
          <w:sz w:val="32"/>
          <w:szCs w:val="32"/>
        </w:rPr>
        <w:t>年预算持平。</w:t>
      </w:r>
    </w:p>
    <w:p w:rsidR="00E6014D" w:rsidRDefault="00A04191">
      <w:pPr>
        <w:numPr>
          <w:ilvl w:val="0"/>
          <w:numId w:val="1"/>
        </w:numPr>
        <w:ind w:firstLine="640"/>
        <w:jc w:val="left"/>
        <w:rPr>
          <w:rFonts w:ascii="Times New Roman" w:eastAsia="楷体_GB2312" w:hAnsi="Times New Roman"/>
          <w:b/>
          <w:sz w:val="32"/>
          <w:szCs w:val="32"/>
        </w:rPr>
      </w:pPr>
      <w:r>
        <w:rPr>
          <w:rFonts w:ascii="Times New Roman" w:eastAsia="楷体_GB2312" w:hAnsi="Times New Roman" w:hint="eastAsia"/>
          <w:b/>
          <w:sz w:val="32"/>
          <w:szCs w:val="32"/>
        </w:rPr>
        <w:t>公务用车购置及运行维护费</w:t>
      </w:r>
      <w:r>
        <w:rPr>
          <w:rFonts w:ascii="Times New Roman" w:eastAsia="楷体_GB2312" w:hAnsi="Times New Roman" w:hint="eastAsia"/>
          <w:b/>
          <w:sz w:val="32"/>
          <w:szCs w:val="32"/>
        </w:rPr>
        <w:t>与</w:t>
      </w:r>
      <w:r>
        <w:rPr>
          <w:rFonts w:ascii="Times New Roman" w:eastAsia="楷体_GB2312" w:hAnsi="Times New Roman" w:hint="eastAsia"/>
          <w:b/>
          <w:sz w:val="32"/>
          <w:szCs w:val="32"/>
        </w:rPr>
        <w:t>202</w:t>
      </w:r>
      <w:r>
        <w:rPr>
          <w:rFonts w:ascii="Times New Roman" w:eastAsia="楷体_GB2312" w:hAnsi="Times New Roman" w:hint="eastAsia"/>
          <w:b/>
          <w:sz w:val="32"/>
          <w:szCs w:val="32"/>
        </w:rPr>
        <w:t>1</w:t>
      </w:r>
      <w:r>
        <w:rPr>
          <w:rFonts w:ascii="Times New Roman" w:eastAsia="楷体_GB2312" w:hAnsi="Times New Roman" w:hint="eastAsia"/>
          <w:b/>
          <w:sz w:val="32"/>
          <w:szCs w:val="32"/>
        </w:rPr>
        <w:t>年</w:t>
      </w:r>
      <w:r>
        <w:rPr>
          <w:rFonts w:ascii="Times New Roman" w:eastAsia="楷体_GB2312" w:hAnsi="Times New Roman" w:hint="eastAsia"/>
          <w:b/>
          <w:sz w:val="32"/>
          <w:szCs w:val="32"/>
        </w:rPr>
        <w:t>预算</w:t>
      </w:r>
      <w:r>
        <w:rPr>
          <w:rFonts w:ascii="Times New Roman" w:eastAsia="楷体_GB2312" w:hAnsi="Times New Roman" w:hint="eastAsia"/>
          <w:b/>
          <w:sz w:val="32"/>
          <w:szCs w:val="32"/>
        </w:rPr>
        <w:t>持平</w:t>
      </w:r>
      <w:r>
        <w:rPr>
          <w:rFonts w:ascii="Times New Roman" w:eastAsia="楷体_GB2312" w:hAnsi="Times New Roman" w:hint="eastAsia"/>
          <w:b/>
          <w:sz w:val="32"/>
          <w:szCs w:val="32"/>
        </w:rPr>
        <w:t>。</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单位现有公务用车</w:t>
      </w:r>
      <w:r>
        <w:rPr>
          <w:rFonts w:ascii="Times New Roman" w:eastAsia="仿宋_GB2312" w:hAnsi="Times New Roman" w:hint="eastAsia"/>
          <w:sz w:val="32"/>
          <w:szCs w:val="32"/>
        </w:rPr>
        <w:t>1</w:t>
      </w:r>
      <w:r>
        <w:rPr>
          <w:rFonts w:ascii="Times New Roman" w:eastAsia="仿宋_GB2312" w:hAnsi="Times New Roman" w:hint="eastAsia"/>
          <w:sz w:val="32"/>
          <w:szCs w:val="32"/>
        </w:rPr>
        <w:t>辆。</w:t>
      </w:r>
      <w:r>
        <w:rPr>
          <w:rFonts w:ascii="Times New Roman" w:eastAsia="仿宋_GB2312" w:hAnsi="Times New Roman" w:hint="eastAsia"/>
          <w:sz w:val="32"/>
          <w:szCs w:val="32"/>
        </w:rPr>
        <w:t>其中：轿车</w:t>
      </w:r>
      <w:r>
        <w:rPr>
          <w:rFonts w:ascii="Times New Roman" w:eastAsia="仿宋_GB2312" w:hAnsi="Times New Roman" w:hint="eastAsia"/>
          <w:sz w:val="32"/>
          <w:szCs w:val="32"/>
        </w:rPr>
        <w:t>1</w:t>
      </w:r>
      <w:r>
        <w:rPr>
          <w:rFonts w:ascii="Times New Roman" w:eastAsia="仿宋_GB2312" w:hAnsi="Times New Roman" w:hint="eastAsia"/>
          <w:sz w:val="32"/>
          <w:szCs w:val="32"/>
        </w:rPr>
        <w:t>辆</w:t>
      </w:r>
      <w:r>
        <w:rPr>
          <w:rFonts w:ascii="Times New Roman" w:eastAsia="仿宋_GB2312" w:hAnsi="Times New Roman" w:hint="eastAsia"/>
          <w:sz w:val="32"/>
          <w:szCs w:val="32"/>
        </w:rPr>
        <w:t>。</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年未安排公务用车购置费。</w:t>
      </w:r>
    </w:p>
    <w:p w:rsidR="00E6014D" w:rsidRDefault="00A0419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2</w:t>
      </w:r>
      <w:r>
        <w:rPr>
          <w:rFonts w:ascii="Times New Roman" w:eastAsia="仿宋_GB2312" w:hAnsi="Times New Roman" w:hint="eastAsia"/>
          <w:sz w:val="32"/>
          <w:szCs w:val="32"/>
        </w:rPr>
        <w:t>年</w:t>
      </w:r>
      <w:r>
        <w:rPr>
          <w:rFonts w:ascii="Times New Roman" w:eastAsia="仿宋_GB2312" w:hAnsi="Times New Roman" w:hint="eastAsia"/>
          <w:sz w:val="32"/>
          <w:szCs w:val="32"/>
        </w:rPr>
        <w:t>未</w:t>
      </w:r>
      <w:r>
        <w:rPr>
          <w:rFonts w:ascii="Times New Roman" w:eastAsia="仿宋_GB2312" w:hAnsi="Times New Roman" w:hint="eastAsia"/>
          <w:sz w:val="32"/>
          <w:szCs w:val="32"/>
        </w:rPr>
        <w:t>安排公务用车运行维护费。</w:t>
      </w:r>
    </w:p>
    <w:p w:rsidR="00E6014D" w:rsidRDefault="00A04191">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lastRenderedPageBreak/>
        <w:t>六、政府性基金预算支出情况说明</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年没有使用政府性基金预算拨款安排的支出。</w:t>
      </w:r>
    </w:p>
    <w:p w:rsidR="00E6014D" w:rsidRDefault="00A04191">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七、国有资本经营预算情况说明</w:t>
      </w:r>
    </w:p>
    <w:p w:rsidR="00E6014D" w:rsidRDefault="00A04191">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年没有使用国有资本经营预算拨款安排的支出。</w:t>
      </w:r>
    </w:p>
    <w:p w:rsidR="00E6014D" w:rsidRDefault="00A04191">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八、其他重要事项的情况说明</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（一）机关运行经费情况</w:t>
      </w:r>
    </w:p>
    <w:p w:rsidR="00E6014D" w:rsidRDefault="00A04191">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成都修配厂为事业单位，按规定未使用机关运行的相关科目。</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（二）政府采购情况</w:t>
      </w:r>
    </w:p>
    <w:p w:rsidR="00E6014D" w:rsidRDefault="00A04191">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成都修配厂</w:t>
      </w:r>
      <w:r>
        <w:rPr>
          <w:rFonts w:ascii="Times New Roman" w:eastAsia="仿宋_GB2312" w:hAnsi="Times New Roman" w:hint="eastAsia"/>
          <w:sz w:val="32"/>
          <w:szCs w:val="32"/>
        </w:rPr>
        <w:t>2022</w:t>
      </w:r>
      <w:r>
        <w:rPr>
          <w:rFonts w:ascii="Times New Roman" w:eastAsia="仿宋_GB2312" w:hAnsi="Times New Roman" w:hint="eastAsia"/>
          <w:sz w:val="32"/>
          <w:szCs w:val="32"/>
        </w:rPr>
        <w:t>年无政府采购项目，未安排政府采购预算。</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（三）国有资产占有使用情况</w:t>
      </w:r>
    </w:p>
    <w:p w:rsidR="00E6014D" w:rsidRDefault="00A04191">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2021</w:t>
      </w:r>
      <w:r>
        <w:rPr>
          <w:rFonts w:ascii="Times New Roman" w:eastAsia="仿宋_GB2312" w:hAnsi="Times New Roman" w:hint="eastAsia"/>
          <w:sz w:val="32"/>
          <w:szCs w:val="32"/>
        </w:rPr>
        <w:t>年底，成都修配厂共有车辆</w:t>
      </w:r>
      <w:r>
        <w:rPr>
          <w:rFonts w:ascii="Times New Roman" w:eastAsia="仿宋_GB2312" w:hAnsi="Times New Roman" w:hint="eastAsia"/>
          <w:sz w:val="32"/>
          <w:szCs w:val="32"/>
        </w:rPr>
        <w:t>1</w:t>
      </w:r>
      <w:r>
        <w:rPr>
          <w:rFonts w:ascii="Times New Roman" w:eastAsia="仿宋_GB2312" w:hAnsi="Times New Roman" w:hint="eastAsia"/>
          <w:sz w:val="32"/>
          <w:szCs w:val="32"/>
        </w:rPr>
        <w:t>辆，其中，省部级领导干部用车</w:t>
      </w:r>
      <w:r>
        <w:rPr>
          <w:rFonts w:ascii="Times New Roman" w:eastAsia="仿宋_GB2312" w:hAnsi="Times New Roman" w:hint="eastAsia"/>
          <w:sz w:val="32"/>
          <w:szCs w:val="32"/>
        </w:rPr>
        <w:t>0</w:t>
      </w:r>
      <w:r>
        <w:rPr>
          <w:rFonts w:ascii="Times New Roman" w:eastAsia="仿宋_GB2312" w:hAnsi="Times New Roman" w:hint="eastAsia"/>
          <w:sz w:val="32"/>
          <w:szCs w:val="32"/>
        </w:rPr>
        <w:t>辆、定向保障用车</w:t>
      </w:r>
      <w:r>
        <w:rPr>
          <w:rFonts w:ascii="Times New Roman" w:eastAsia="仿宋_GB2312" w:hAnsi="Times New Roman" w:hint="eastAsia"/>
          <w:sz w:val="32"/>
          <w:szCs w:val="32"/>
        </w:rPr>
        <w:t>0</w:t>
      </w:r>
      <w:r>
        <w:rPr>
          <w:rFonts w:ascii="Times New Roman" w:eastAsia="仿宋_GB2312" w:hAnsi="Times New Roman" w:hint="eastAsia"/>
          <w:sz w:val="32"/>
          <w:szCs w:val="32"/>
        </w:rPr>
        <w:t>辆、执法执勤用车</w:t>
      </w:r>
      <w:r>
        <w:rPr>
          <w:rFonts w:ascii="Times New Roman" w:eastAsia="仿宋_GB2312" w:hAnsi="Times New Roman" w:hint="eastAsia"/>
          <w:sz w:val="32"/>
          <w:szCs w:val="32"/>
        </w:rPr>
        <w:t>0</w:t>
      </w:r>
      <w:r>
        <w:rPr>
          <w:rFonts w:ascii="Times New Roman" w:eastAsia="仿宋_GB2312" w:hAnsi="Times New Roman" w:hint="eastAsia"/>
          <w:sz w:val="32"/>
          <w:szCs w:val="32"/>
        </w:rPr>
        <w:t>辆。单位价值</w:t>
      </w:r>
      <w:r>
        <w:rPr>
          <w:rFonts w:ascii="Times New Roman" w:eastAsia="仿宋_GB2312" w:hAnsi="Times New Roman" w:hint="eastAsia"/>
          <w:sz w:val="32"/>
          <w:szCs w:val="32"/>
        </w:rPr>
        <w:t>200</w:t>
      </w:r>
      <w:r>
        <w:rPr>
          <w:rFonts w:ascii="Times New Roman" w:eastAsia="仿宋_GB2312" w:hAnsi="Times New Roman" w:hint="eastAsia"/>
          <w:sz w:val="32"/>
          <w:szCs w:val="32"/>
        </w:rPr>
        <w:t>万元以上大型设备</w:t>
      </w:r>
      <w:r>
        <w:rPr>
          <w:rFonts w:ascii="Times New Roman" w:eastAsia="仿宋_GB2312" w:hAnsi="Times New Roman" w:hint="eastAsia"/>
          <w:sz w:val="32"/>
          <w:szCs w:val="32"/>
        </w:rPr>
        <w:t>0</w:t>
      </w:r>
      <w:r>
        <w:rPr>
          <w:rFonts w:ascii="Times New Roman" w:eastAsia="仿宋_GB2312" w:hAnsi="Times New Roman" w:hint="eastAsia"/>
          <w:sz w:val="32"/>
          <w:szCs w:val="32"/>
        </w:rPr>
        <w:t>台。</w:t>
      </w:r>
    </w:p>
    <w:p w:rsidR="00E6014D" w:rsidRDefault="00A04191">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年单位预算未安排购置车辆及单位价值</w:t>
      </w:r>
      <w:r>
        <w:rPr>
          <w:rFonts w:ascii="Times New Roman" w:eastAsia="仿宋_GB2312" w:hAnsi="Times New Roman" w:hint="eastAsia"/>
          <w:sz w:val="32"/>
          <w:szCs w:val="32"/>
        </w:rPr>
        <w:t>200</w:t>
      </w:r>
      <w:r>
        <w:rPr>
          <w:rFonts w:ascii="Times New Roman" w:eastAsia="仿宋_GB2312" w:hAnsi="Times New Roman" w:hint="eastAsia"/>
          <w:sz w:val="32"/>
          <w:szCs w:val="32"/>
        </w:rPr>
        <w:t>万元以上大型设备。</w:t>
      </w:r>
    </w:p>
    <w:p w:rsidR="00E6014D" w:rsidRDefault="00A04191">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（四）预算绩效情况</w:t>
      </w:r>
    </w:p>
    <w:p w:rsidR="00E6014D" w:rsidRDefault="00A0419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年成都修配厂开展绩效目标管理的项目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涉及预算</w:t>
      </w:r>
      <w:r>
        <w:rPr>
          <w:rFonts w:ascii="仿宋_GB2312" w:eastAsia="仿宋_GB2312" w:hAnsi="仿宋_GB2312" w:cs="仿宋_GB2312" w:hint="eastAsia"/>
          <w:sz w:val="32"/>
          <w:szCs w:val="32"/>
        </w:rPr>
        <w:t>1174.07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其中：人员类项目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个，涉及</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1167.07</w:t>
      </w:r>
      <w:r>
        <w:rPr>
          <w:rFonts w:ascii="仿宋_GB2312" w:eastAsia="仿宋_GB2312" w:hAnsi="仿宋_GB2312" w:cs="仿宋_GB2312" w:hint="eastAsia"/>
          <w:sz w:val="32"/>
          <w:szCs w:val="32"/>
        </w:rPr>
        <w:t>万元；运转类项目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个，涉及</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特定目标类项目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个，涉及预算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E6014D" w:rsidRDefault="00E6014D">
      <w:pPr>
        <w:pStyle w:val="a7"/>
        <w:widowControl/>
        <w:spacing w:before="0" w:beforeAutospacing="0" w:after="0" w:afterAutospacing="0"/>
        <w:ind w:firstLineChars="200" w:firstLine="640"/>
        <w:jc w:val="both"/>
        <w:rPr>
          <w:rFonts w:ascii="Times New Roman" w:eastAsia="仿宋_GB2312" w:hAnsi="Times New Roman" w:cs="仿宋_GB2312"/>
          <w:sz w:val="32"/>
          <w:szCs w:val="32"/>
        </w:rPr>
        <w:sectPr w:rsidR="00E6014D">
          <w:footerReference w:type="default" r:id="rId20"/>
          <w:pgSz w:w="11906" w:h="16838"/>
          <w:pgMar w:top="1440" w:right="1800" w:bottom="1440" w:left="1800" w:header="720" w:footer="720" w:gutter="0"/>
          <w:cols w:space="720"/>
          <w:docGrid w:type="lines" w:linePitch="312"/>
        </w:sectPr>
      </w:pPr>
    </w:p>
    <w:p w:rsidR="00E6014D" w:rsidRDefault="00E6014D">
      <w:pPr>
        <w:pStyle w:val="a7"/>
        <w:widowControl/>
        <w:spacing w:line="600" w:lineRule="exact"/>
        <w:ind w:firstLineChars="200" w:firstLine="1040"/>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ind w:firstLineChars="200" w:firstLine="1040"/>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ind w:firstLineChars="200" w:firstLine="1040"/>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ind w:firstLineChars="200" w:firstLine="1040"/>
        <w:outlineLvl w:val="1"/>
        <w:rPr>
          <w:rFonts w:ascii="Times New Roman" w:eastAsia="方正小标宋简体" w:hAnsi="Times New Roman" w:cs="方正小标宋简体"/>
          <w:sz w:val="52"/>
          <w:szCs w:val="52"/>
          <w:lang w:bidi="ar"/>
        </w:rPr>
      </w:pPr>
    </w:p>
    <w:p w:rsidR="00E6014D" w:rsidRDefault="00A04191">
      <w:pPr>
        <w:pStyle w:val="a7"/>
        <w:widowControl/>
        <w:numPr>
          <w:ilvl w:val="0"/>
          <w:numId w:val="2"/>
        </w:numPr>
        <w:spacing w:line="600" w:lineRule="exact"/>
        <w:ind w:firstLineChars="300" w:firstLine="1560"/>
        <w:outlineLvl w:val="1"/>
        <w:rPr>
          <w:rFonts w:ascii="Times New Roman" w:eastAsia="方正小标宋简体" w:hAnsi="Times New Roman" w:cs="方正小标宋简体"/>
          <w:sz w:val="52"/>
          <w:szCs w:val="52"/>
          <w:lang w:bidi="ar"/>
        </w:rPr>
      </w:pPr>
      <w:r>
        <w:rPr>
          <w:rFonts w:ascii="Times New Roman" w:eastAsia="方正小标宋简体" w:hAnsi="Times New Roman" w:cs="方正小标宋简体" w:hint="eastAsia"/>
          <w:sz w:val="52"/>
          <w:szCs w:val="52"/>
          <w:lang w:bidi="ar"/>
        </w:rPr>
        <w:t xml:space="preserve"> </w:t>
      </w:r>
      <w:r>
        <w:rPr>
          <w:rFonts w:ascii="Times New Roman" w:eastAsia="方正小标宋简体" w:hAnsi="Times New Roman" w:cs="方正小标宋简体"/>
          <w:sz w:val="52"/>
          <w:szCs w:val="52"/>
          <w:lang w:bidi="ar"/>
        </w:rPr>
        <w:t>名词解释</w:t>
      </w: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E6014D">
      <w:pPr>
        <w:pStyle w:val="a7"/>
        <w:widowControl/>
        <w:spacing w:line="600" w:lineRule="exact"/>
        <w:outlineLvl w:val="1"/>
        <w:rPr>
          <w:rFonts w:ascii="Times New Roman" w:eastAsia="方正小标宋简体" w:hAnsi="Times New Roman" w:cs="方正小标宋简体"/>
          <w:sz w:val="52"/>
          <w:szCs w:val="52"/>
          <w:lang w:bidi="ar"/>
        </w:rPr>
      </w:pPr>
    </w:p>
    <w:p w:rsidR="00E6014D" w:rsidRDefault="00A04191">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一般公共预算拨款收入</w:t>
      </w:r>
      <w:r>
        <w:rPr>
          <w:rFonts w:ascii="仿宋_GB2312" w:eastAsia="仿宋_GB2312" w:hint="eastAsia"/>
          <w:sz w:val="32"/>
          <w:szCs w:val="32"/>
        </w:rPr>
        <w:t>：指单位从财政部门取得的财政预算资金。</w:t>
      </w:r>
    </w:p>
    <w:p w:rsidR="00E6014D" w:rsidRDefault="00A0419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hint="eastAsia"/>
        </w:rPr>
        <w:t xml:space="preserve"> </w:t>
      </w:r>
      <w:r>
        <w:rPr>
          <w:rFonts w:ascii="仿宋_GB2312" w:eastAsia="仿宋_GB2312" w:hint="eastAsia"/>
          <w:sz w:val="32"/>
          <w:szCs w:val="32"/>
        </w:rPr>
        <w:t>社会保障</w:t>
      </w:r>
      <w:r>
        <w:rPr>
          <w:rFonts w:ascii="仿宋_GB2312" w:eastAsia="仿宋_GB2312" w:hint="eastAsia"/>
          <w:sz w:val="32"/>
          <w:szCs w:val="32"/>
        </w:rPr>
        <w:t>和</w:t>
      </w:r>
      <w:r>
        <w:rPr>
          <w:rFonts w:ascii="仿宋_GB2312" w:eastAsia="仿宋_GB2312" w:hint="eastAsia"/>
          <w:sz w:val="32"/>
          <w:szCs w:val="32"/>
        </w:rPr>
        <w:t>就业</w:t>
      </w:r>
      <w:r>
        <w:rPr>
          <w:rFonts w:ascii="仿宋_GB2312" w:eastAsia="仿宋_GB2312" w:hint="eastAsia"/>
          <w:sz w:val="32"/>
          <w:szCs w:val="32"/>
        </w:rPr>
        <w:t>支出</w:t>
      </w:r>
      <w:r>
        <w:rPr>
          <w:rFonts w:ascii="仿宋_GB2312" w:eastAsia="仿宋_GB2312" w:hint="eastAsia"/>
          <w:sz w:val="32"/>
          <w:szCs w:val="32"/>
        </w:rPr>
        <w:t>（类）行政事业单位养老</w:t>
      </w:r>
      <w:r>
        <w:rPr>
          <w:rFonts w:ascii="仿宋_GB2312" w:eastAsia="仿宋_GB2312" w:hint="eastAsia"/>
          <w:sz w:val="32"/>
          <w:szCs w:val="32"/>
        </w:rPr>
        <w:t>支出</w:t>
      </w:r>
      <w:r>
        <w:rPr>
          <w:rFonts w:ascii="仿宋_GB2312" w:eastAsia="仿宋_GB2312" w:hint="eastAsia"/>
          <w:sz w:val="32"/>
          <w:szCs w:val="32"/>
        </w:rPr>
        <w:t>（款）事业单位离退休（项）</w:t>
      </w:r>
      <w:r>
        <w:rPr>
          <w:rFonts w:ascii="仿宋_GB2312" w:eastAsia="仿宋_GB2312" w:hint="eastAsia"/>
          <w:sz w:val="32"/>
          <w:szCs w:val="32"/>
        </w:rPr>
        <w:t xml:space="preserve">: </w:t>
      </w:r>
      <w:r>
        <w:rPr>
          <w:rFonts w:ascii="仿宋_GB2312" w:eastAsia="仿宋_GB2312" w:hint="eastAsia"/>
          <w:sz w:val="32"/>
          <w:szCs w:val="32"/>
        </w:rPr>
        <w:t>指用于事业单位离退休人员</w:t>
      </w:r>
      <w:r>
        <w:rPr>
          <w:rFonts w:ascii="仿宋_GB2312" w:eastAsia="仿宋_GB2312" w:hint="eastAsia"/>
          <w:sz w:val="32"/>
          <w:szCs w:val="32"/>
        </w:rPr>
        <w:t>公用经费</w:t>
      </w:r>
      <w:r>
        <w:rPr>
          <w:rFonts w:ascii="仿宋_GB2312" w:eastAsia="仿宋_GB2312" w:hint="eastAsia"/>
          <w:sz w:val="32"/>
          <w:szCs w:val="32"/>
        </w:rPr>
        <w:t>。</w:t>
      </w:r>
    </w:p>
    <w:p w:rsidR="00E6014D" w:rsidRDefault="00A0419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 xml:space="preserve">. </w:t>
      </w:r>
      <w:r>
        <w:rPr>
          <w:rFonts w:ascii="仿宋_GB2312" w:eastAsia="仿宋_GB2312" w:hint="eastAsia"/>
          <w:sz w:val="32"/>
          <w:szCs w:val="32"/>
        </w:rPr>
        <w:t>社会保障</w:t>
      </w:r>
      <w:r>
        <w:rPr>
          <w:rFonts w:ascii="仿宋_GB2312" w:eastAsia="仿宋_GB2312" w:hint="eastAsia"/>
          <w:sz w:val="32"/>
          <w:szCs w:val="32"/>
        </w:rPr>
        <w:t>和</w:t>
      </w:r>
      <w:r>
        <w:rPr>
          <w:rFonts w:ascii="仿宋_GB2312" w:eastAsia="仿宋_GB2312" w:hint="eastAsia"/>
          <w:sz w:val="32"/>
          <w:szCs w:val="32"/>
        </w:rPr>
        <w:t>就业</w:t>
      </w:r>
      <w:r>
        <w:rPr>
          <w:rFonts w:ascii="仿宋_GB2312" w:eastAsia="仿宋_GB2312" w:hint="eastAsia"/>
          <w:sz w:val="32"/>
          <w:szCs w:val="32"/>
        </w:rPr>
        <w:t>支出</w:t>
      </w:r>
      <w:r>
        <w:rPr>
          <w:rFonts w:ascii="仿宋_GB2312" w:eastAsia="仿宋_GB2312" w:hint="eastAsia"/>
          <w:sz w:val="32"/>
          <w:szCs w:val="32"/>
        </w:rPr>
        <w:t>（类）行政事业单位养老</w:t>
      </w:r>
      <w:r>
        <w:rPr>
          <w:rFonts w:ascii="仿宋_GB2312" w:eastAsia="仿宋_GB2312" w:hint="eastAsia"/>
          <w:sz w:val="32"/>
          <w:szCs w:val="32"/>
        </w:rPr>
        <w:t>支出</w:t>
      </w:r>
      <w:r>
        <w:rPr>
          <w:rFonts w:ascii="仿宋_GB2312" w:eastAsia="仿宋_GB2312" w:hint="eastAsia"/>
          <w:sz w:val="32"/>
          <w:szCs w:val="32"/>
        </w:rPr>
        <w:t>（款）机关事业单位基本养老保险缴费支出（项）</w:t>
      </w:r>
      <w:r>
        <w:rPr>
          <w:rFonts w:ascii="仿宋_GB2312" w:eastAsia="仿宋_GB2312" w:hint="eastAsia"/>
          <w:sz w:val="32"/>
          <w:szCs w:val="32"/>
        </w:rPr>
        <w:t xml:space="preserve">: </w:t>
      </w:r>
      <w:r>
        <w:rPr>
          <w:rFonts w:ascii="仿宋_GB2312" w:eastAsia="仿宋_GB2312" w:hint="eastAsia"/>
          <w:sz w:val="32"/>
          <w:szCs w:val="32"/>
        </w:rPr>
        <w:t>指部门实施养老保险制度由单位缴纳的养老保险费的支出。</w:t>
      </w:r>
    </w:p>
    <w:p w:rsidR="00E6014D" w:rsidRDefault="00A0419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 xml:space="preserve">. </w:t>
      </w:r>
      <w:r>
        <w:rPr>
          <w:rFonts w:ascii="仿宋_GB2312" w:eastAsia="仿宋_GB2312" w:hint="eastAsia"/>
          <w:sz w:val="32"/>
          <w:szCs w:val="32"/>
        </w:rPr>
        <w:t>社会保障</w:t>
      </w:r>
      <w:r>
        <w:rPr>
          <w:rFonts w:ascii="仿宋_GB2312" w:eastAsia="仿宋_GB2312" w:hint="eastAsia"/>
          <w:sz w:val="32"/>
          <w:szCs w:val="32"/>
        </w:rPr>
        <w:t>和</w:t>
      </w:r>
      <w:r>
        <w:rPr>
          <w:rFonts w:ascii="仿宋_GB2312" w:eastAsia="仿宋_GB2312" w:hint="eastAsia"/>
          <w:sz w:val="32"/>
          <w:szCs w:val="32"/>
        </w:rPr>
        <w:t>就业</w:t>
      </w:r>
      <w:r>
        <w:rPr>
          <w:rFonts w:ascii="仿宋_GB2312" w:eastAsia="仿宋_GB2312" w:hint="eastAsia"/>
          <w:sz w:val="32"/>
          <w:szCs w:val="32"/>
        </w:rPr>
        <w:t>支出</w:t>
      </w:r>
      <w:r>
        <w:rPr>
          <w:rFonts w:ascii="仿宋_GB2312" w:eastAsia="仿宋_GB2312" w:hint="eastAsia"/>
          <w:sz w:val="32"/>
          <w:szCs w:val="32"/>
        </w:rPr>
        <w:t>（类）行政事业单位养老</w:t>
      </w:r>
      <w:r>
        <w:rPr>
          <w:rFonts w:ascii="仿宋_GB2312" w:eastAsia="仿宋_GB2312" w:hint="eastAsia"/>
          <w:sz w:val="32"/>
          <w:szCs w:val="32"/>
        </w:rPr>
        <w:t>支出</w:t>
      </w:r>
      <w:r>
        <w:rPr>
          <w:rFonts w:ascii="仿宋_GB2312" w:eastAsia="仿宋_GB2312" w:hint="eastAsia"/>
          <w:sz w:val="32"/>
          <w:szCs w:val="32"/>
        </w:rPr>
        <w:t>（款）机关事业单位职业年金缴费支出（项）</w:t>
      </w:r>
      <w:r>
        <w:rPr>
          <w:rFonts w:ascii="仿宋_GB2312" w:eastAsia="仿宋_GB2312" w:hint="eastAsia"/>
          <w:sz w:val="32"/>
          <w:szCs w:val="32"/>
        </w:rPr>
        <w:t xml:space="preserve">: </w:t>
      </w:r>
      <w:r>
        <w:rPr>
          <w:rFonts w:ascii="仿宋_GB2312" w:eastAsia="仿宋_GB2312" w:hint="eastAsia"/>
          <w:sz w:val="32"/>
          <w:szCs w:val="32"/>
        </w:rPr>
        <w:t>指部门实施养老保险制度由单位缴纳的职业年金的支出。</w:t>
      </w:r>
    </w:p>
    <w:p w:rsidR="00E6014D" w:rsidRDefault="00A0419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 xml:space="preserve">. </w:t>
      </w:r>
      <w:r>
        <w:rPr>
          <w:rFonts w:ascii="仿宋_GB2312" w:eastAsia="仿宋_GB2312" w:hint="eastAsia"/>
          <w:sz w:val="32"/>
          <w:szCs w:val="32"/>
        </w:rPr>
        <w:t>卫生健康</w:t>
      </w:r>
      <w:r>
        <w:rPr>
          <w:rFonts w:ascii="仿宋_GB2312" w:eastAsia="仿宋_GB2312" w:hint="eastAsia"/>
          <w:sz w:val="32"/>
          <w:szCs w:val="32"/>
        </w:rPr>
        <w:t>支出</w:t>
      </w:r>
      <w:r>
        <w:rPr>
          <w:rFonts w:ascii="仿宋_GB2312" w:eastAsia="仿宋_GB2312" w:hint="eastAsia"/>
          <w:sz w:val="32"/>
          <w:szCs w:val="32"/>
        </w:rPr>
        <w:t>（类）行政事业单位医疗（款）事业单位医疗（项）</w:t>
      </w:r>
      <w:r>
        <w:rPr>
          <w:rFonts w:ascii="仿宋_GB2312" w:eastAsia="仿宋_GB2312" w:hint="eastAsia"/>
          <w:sz w:val="32"/>
          <w:szCs w:val="32"/>
        </w:rPr>
        <w:t xml:space="preserve">: </w:t>
      </w:r>
      <w:r>
        <w:rPr>
          <w:rFonts w:ascii="仿宋_GB2312" w:eastAsia="仿宋_GB2312" w:hint="eastAsia"/>
          <w:sz w:val="32"/>
          <w:szCs w:val="32"/>
        </w:rPr>
        <w:t>指事业单位用于缴纳单位基本医疗保险支出。</w:t>
      </w:r>
    </w:p>
    <w:p w:rsidR="00E6014D" w:rsidRDefault="00A0419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 xml:space="preserve">. </w:t>
      </w:r>
      <w:r>
        <w:rPr>
          <w:rFonts w:ascii="仿宋_GB2312" w:eastAsia="仿宋_GB2312" w:hint="eastAsia"/>
          <w:sz w:val="32"/>
          <w:szCs w:val="32"/>
        </w:rPr>
        <w:t>资源勘探工业信息等</w:t>
      </w:r>
      <w:r>
        <w:rPr>
          <w:rFonts w:ascii="仿宋_GB2312" w:eastAsia="仿宋_GB2312" w:hint="eastAsia"/>
          <w:sz w:val="32"/>
          <w:szCs w:val="32"/>
        </w:rPr>
        <w:t>支出</w:t>
      </w:r>
      <w:r>
        <w:rPr>
          <w:rFonts w:ascii="仿宋_GB2312" w:eastAsia="仿宋_GB2312" w:hint="eastAsia"/>
          <w:sz w:val="32"/>
          <w:szCs w:val="32"/>
        </w:rPr>
        <w:t>（类）资源勘探开发（款）其他资源</w:t>
      </w:r>
      <w:proofErr w:type="gramStart"/>
      <w:r>
        <w:rPr>
          <w:rFonts w:ascii="仿宋_GB2312" w:eastAsia="仿宋_GB2312" w:hint="eastAsia"/>
          <w:sz w:val="32"/>
          <w:szCs w:val="32"/>
        </w:rPr>
        <w:t>勘探业支出</w:t>
      </w:r>
      <w:proofErr w:type="gramEnd"/>
      <w:r>
        <w:rPr>
          <w:rFonts w:ascii="仿宋_GB2312" w:eastAsia="仿宋_GB2312" w:hint="eastAsia"/>
          <w:sz w:val="32"/>
          <w:szCs w:val="32"/>
        </w:rPr>
        <w:t>（项）</w:t>
      </w:r>
      <w:r>
        <w:rPr>
          <w:rFonts w:ascii="仿宋_GB2312" w:eastAsia="仿宋_GB2312" w:hint="eastAsia"/>
          <w:sz w:val="32"/>
          <w:szCs w:val="32"/>
        </w:rPr>
        <w:t xml:space="preserve">: </w:t>
      </w:r>
      <w:r>
        <w:rPr>
          <w:rFonts w:ascii="仿宋_GB2312" w:eastAsia="仿宋_GB2312" w:hint="eastAsia"/>
          <w:sz w:val="32"/>
          <w:szCs w:val="32"/>
        </w:rPr>
        <w:t>指事业单位用于保障机构正常运行、开展日常工作的基本支出。</w:t>
      </w:r>
    </w:p>
    <w:p w:rsidR="003965B2" w:rsidRDefault="00A04191" w:rsidP="003965B2">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w:t>
      </w:r>
      <w:r>
        <w:rPr>
          <w:rFonts w:ascii="仿宋_GB2312" w:eastAsia="仿宋_GB2312" w:hint="eastAsia"/>
          <w:sz w:val="32"/>
          <w:szCs w:val="32"/>
        </w:rPr>
        <w:t xml:space="preserve">. </w:t>
      </w:r>
      <w:r>
        <w:rPr>
          <w:rFonts w:ascii="仿宋_GB2312" w:eastAsia="仿宋_GB2312" w:hint="eastAsia"/>
          <w:sz w:val="32"/>
          <w:szCs w:val="32"/>
        </w:rPr>
        <w:t>住房保障</w:t>
      </w:r>
      <w:r>
        <w:rPr>
          <w:rFonts w:ascii="仿宋_GB2312" w:eastAsia="仿宋_GB2312" w:hint="eastAsia"/>
          <w:sz w:val="32"/>
          <w:szCs w:val="32"/>
        </w:rPr>
        <w:t>支出</w:t>
      </w:r>
      <w:r>
        <w:rPr>
          <w:rFonts w:ascii="仿宋_GB2312" w:eastAsia="仿宋_GB2312" w:hint="eastAsia"/>
          <w:sz w:val="32"/>
          <w:szCs w:val="32"/>
        </w:rPr>
        <w:t>（类）住房改革</w:t>
      </w:r>
      <w:r>
        <w:rPr>
          <w:rFonts w:ascii="仿宋_GB2312" w:eastAsia="仿宋_GB2312" w:hint="eastAsia"/>
          <w:sz w:val="32"/>
          <w:szCs w:val="32"/>
        </w:rPr>
        <w:t>支出</w:t>
      </w:r>
      <w:r>
        <w:rPr>
          <w:rFonts w:ascii="仿宋_GB2312" w:eastAsia="仿宋_GB2312" w:hint="eastAsia"/>
          <w:sz w:val="32"/>
          <w:szCs w:val="32"/>
        </w:rPr>
        <w:t>（款）住房公积金（项）</w:t>
      </w:r>
      <w:r>
        <w:rPr>
          <w:rFonts w:ascii="仿宋_GB2312" w:eastAsia="仿宋_GB2312" w:hint="eastAsia"/>
          <w:sz w:val="32"/>
          <w:szCs w:val="32"/>
        </w:rPr>
        <w:t xml:space="preserve">: </w:t>
      </w:r>
      <w:r>
        <w:rPr>
          <w:rFonts w:ascii="仿宋_GB2312" w:eastAsia="仿宋_GB2312" w:hint="eastAsia"/>
          <w:sz w:val="32"/>
          <w:szCs w:val="32"/>
        </w:rPr>
        <w:t>指用于行政事业单位按规定为在职职工缴纳的住房公积金。</w:t>
      </w:r>
    </w:p>
    <w:p w:rsidR="00E6014D" w:rsidRDefault="00A04191" w:rsidP="003965B2">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w:t>
      </w:r>
      <w:r>
        <w:rPr>
          <w:rFonts w:ascii="仿宋_GB2312" w:eastAsia="仿宋_GB2312" w:hint="eastAsia"/>
          <w:sz w:val="32"/>
          <w:szCs w:val="32"/>
        </w:rPr>
        <w:t xml:space="preserve">. </w:t>
      </w:r>
      <w:r>
        <w:rPr>
          <w:rFonts w:ascii="仿宋_GB2312" w:eastAsia="仿宋_GB2312" w:hint="eastAsia"/>
          <w:sz w:val="32"/>
          <w:szCs w:val="32"/>
        </w:rPr>
        <w:t>住房保障</w:t>
      </w:r>
      <w:r>
        <w:rPr>
          <w:rFonts w:ascii="仿宋_GB2312" w:eastAsia="仿宋_GB2312" w:hint="eastAsia"/>
          <w:sz w:val="32"/>
          <w:szCs w:val="32"/>
        </w:rPr>
        <w:t>支出</w:t>
      </w:r>
      <w:r>
        <w:rPr>
          <w:rFonts w:ascii="仿宋_GB2312" w:eastAsia="仿宋_GB2312" w:hint="eastAsia"/>
          <w:sz w:val="32"/>
          <w:szCs w:val="32"/>
        </w:rPr>
        <w:t>（类）住</w:t>
      </w:r>
      <w:r>
        <w:rPr>
          <w:rFonts w:ascii="仿宋_GB2312" w:eastAsia="仿宋_GB2312" w:hint="eastAsia"/>
          <w:sz w:val="32"/>
          <w:szCs w:val="32"/>
        </w:rPr>
        <w:t>房改革</w:t>
      </w:r>
      <w:r>
        <w:rPr>
          <w:rFonts w:ascii="仿宋_GB2312" w:eastAsia="仿宋_GB2312" w:hint="eastAsia"/>
          <w:sz w:val="32"/>
          <w:szCs w:val="32"/>
        </w:rPr>
        <w:t>支出</w:t>
      </w:r>
      <w:r>
        <w:rPr>
          <w:rFonts w:ascii="仿宋_GB2312" w:eastAsia="仿宋_GB2312" w:hint="eastAsia"/>
          <w:sz w:val="32"/>
          <w:szCs w:val="32"/>
        </w:rPr>
        <w:t>（款）购房补贴（项）</w:t>
      </w:r>
      <w:r>
        <w:rPr>
          <w:rFonts w:ascii="仿宋_GB2312" w:eastAsia="仿宋_GB2312" w:hint="eastAsia"/>
          <w:sz w:val="32"/>
          <w:szCs w:val="32"/>
        </w:rPr>
        <w:t xml:space="preserve">: </w:t>
      </w:r>
      <w:r>
        <w:rPr>
          <w:rFonts w:ascii="仿宋_GB2312" w:eastAsia="仿宋_GB2312" w:hint="eastAsia"/>
          <w:sz w:val="32"/>
          <w:szCs w:val="32"/>
        </w:rPr>
        <w:t>指用于按房改规定，向符合条件的无房职工发放的用于购买住房的补贴。</w:t>
      </w:r>
    </w:p>
    <w:p w:rsidR="003965B2" w:rsidRPr="003965B2" w:rsidRDefault="003965B2" w:rsidP="003965B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w:t>
      </w:r>
      <w:bookmarkStart w:id="0" w:name="_GoBack"/>
      <w:bookmarkEnd w:id="0"/>
      <w:r w:rsidRPr="003965B2">
        <w:rPr>
          <w:rFonts w:ascii="仿宋_GB2312" w:eastAsia="仿宋_GB2312" w:hint="eastAsia"/>
          <w:sz w:val="32"/>
          <w:szCs w:val="32"/>
        </w:rPr>
        <w:t>.基本支出：指为保障机构正常运转、完成日常工作任</w:t>
      </w:r>
      <w:r w:rsidRPr="003965B2">
        <w:rPr>
          <w:rFonts w:ascii="仿宋_GB2312" w:eastAsia="仿宋_GB2312" w:hint="eastAsia"/>
          <w:sz w:val="32"/>
          <w:szCs w:val="32"/>
        </w:rPr>
        <w:lastRenderedPageBreak/>
        <w:t>务而发生的人员支出和公用支出。</w:t>
      </w:r>
    </w:p>
    <w:sectPr w:rsidR="003965B2" w:rsidRPr="003965B2">
      <w:footerReference w:type="default" r:id="rId2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91" w:rsidRDefault="00A04191">
      <w:r>
        <w:separator/>
      </w:r>
    </w:p>
  </w:endnote>
  <w:endnote w:type="continuationSeparator" w:id="0">
    <w:p w:rsidR="00A04191" w:rsidRDefault="00A0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4D" w:rsidRDefault="00E601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4D" w:rsidRDefault="00E601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4D" w:rsidRDefault="00A0419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E6014D" w:rsidRDefault="00A04191">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9</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5.05pt;height:18.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" filled="f" stroked="f">
              <v:textbox style="mso-fit-shape-to-text:t" inset="0,0,0,0">
                <w:txbxContent>
                  <w:p w:rsidR="00E6014D" w:rsidRDefault="00A04191">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9</w:t>
                    </w:r>
                    <w:r>
                      <w:rPr>
                        <w:rFonts w:ascii="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4D" w:rsidRDefault="00E6014D">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4D" w:rsidRDefault="00A04191">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45135" cy="230505"/>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E6014D" w:rsidRDefault="00A04191">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- 3 -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0;margin-top:0;width:35.05pt;height:18.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" filled="f" stroked="f">
              <v:textbox style="mso-fit-shape-to-text:t" inset="0,0,0,0">
                <w:txbxContent>
                  <w:p w:rsidR="00E6014D" w:rsidRDefault="00A04191">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4D" w:rsidRDefault="00A04191">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6014D" w:rsidRDefault="00A04191">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hzrw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oHghzrwEAAEYDAAAOAAAAAAAAAAAAAAAAAC4CAABkcnMvZTJvRG9jLnhtbFBLAQItABQA&#10;BgAIAAAAIQAMSvDu1gAAAAUBAAAPAAAAAAAAAAAAAAAAAAkEAABkcnMvZG93bnJldi54bWxQSwUG&#10;AAAAAAQABADzAAAADAUAAAAA&#10;" filled="f" stroked="f">
              <v:textbox style="mso-fit-shape-to-text:t" inset="0,0,0,0">
                <w:txbxContent>
                  <w:p w:rsidR="00E6014D" w:rsidRDefault="00A04191">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4D" w:rsidRDefault="00A04191">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45135" cy="23050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E6014D" w:rsidRDefault="00A04191">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9</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35.05pt;height:18.1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" filled="f" stroked="f">
              <v:textbox style="mso-fit-shape-to-text:t" inset="0,0,0,0">
                <w:txbxContent>
                  <w:p w:rsidR="00E6014D" w:rsidRDefault="00A04191">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B2">
                      <w:rPr>
                        <w:rFonts w:ascii="宋体" w:hAnsi="宋体" w:cs="宋体"/>
                        <w:noProof/>
                        <w:sz w:val="28"/>
                        <w:szCs w:val="28"/>
                      </w:rPr>
                      <w:t>9</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91" w:rsidRDefault="00A04191">
      <w:r>
        <w:separator/>
      </w:r>
    </w:p>
  </w:footnote>
  <w:footnote w:type="continuationSeparator" w:id="0">
    <w:p w:rsidR="00A04191" w:rsidRDefault="00A04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2689C8"/>
    <w:multiLevelType w:val="singleLevel"/>
    <w:tmpl w:val="E42689C8"/>
    <w:lvl w:ilvl="0">
      <w:start w:val="1"/>
      <w:numFmt w:val="chineseCounting"/>
      <w:suff w:val="nothing"/>
      <w:lvlText w:val="（%1）"/>
      <w:lvlJc w:val="left"/>
      <w:rPr>
        <w:rFonts w:hint="eastAsia"/>
      </w:rPr>
    </w:lvl>
  </w:abstractNum>
  <w:abstractNum w:abstractNumId="1">
    <w:nsid w:val="26F36B4D"/>
    <w:multiLevelType w:val="singleLevel"/>
    <w:tmpl w:val="26F36B4D"/>
    <w:lvl w:ilvl="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WI3MWUxOGFiOTY0NTExOWIxYzIyNzU0Y2M2ZDgifQ=="/>
  </w:docVars>
  <w:rsids>
    <w:rsidRoot w:val="00FD533C"/>
    <w:rsid w:val="00063A08"/>
    <w:rsid w:val="000D4F32"/>
    <w:rsid w:val="00121E5E"/>
    <w:rsid w:val="001A74A5"/>
    <w:rsid w:val="001D58EB"/>
    <w:rsid w:val="003954FF"/>
    <w:rsid w:val="003965B2"/>
    <w:rsid w:val="004D04E5"/>
    <w:rsid w:val="00621BC5"/>
    <w:rsid w:val="00641E3C"/>
    <w:rsid w:val="00751C27"/>
    <w:rsid w:val="00823FC4"/>
    <w:rsid w:val="0083547B"/>
    <w:rsid w:val="00880EB5"/>
    <w:rsid w:val="008943A5"/>
    <w:rsid w:val="008E17B9"/>
    <w:rsid w:val="0090456A"/>
    <w:rsid w:val="00A04191"/>
    <w:rsid w:val="00AD1959"/>
    <w:rsid w:val="00AF5608"/>
    <w:rsid w:val="00B9587F"/>
    <w:rsid w:val="00B963A1"/>
    <w:rsid w:val="00C247FF"/>
    <w:rsid w:val="00C313A1"/>
    <w:rsid w:val="00CE0D5B"/>
    <w:rsid w:val="00D20ECA"/>
    <w:rsid w:val="00DA52B4"/>
    <w:rsid w:val="00DD4049"/>
    <w:rsid w:val="00DE260E"/>
    <w:rsid w:val="00DF0424"/>
    <w:rsid w:val="00E24B92"/>
    <w:rsid w:val="00E6014D"/>
    <w:rsid w:val="00E9020B"/>
    <w:rsid w:val="00EA18E0"/>
    <w:rsid w:val="00EB271A"/>
    <w:rsid w:val="00EC64FC"/>
    <w:rsid w:val="00FD533C"/>
    <w:rsid w:val="26F92A28"/>
    <w:rsid w:val="4E1D27BA"/>
    <w:rsid w:val="602D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uppressAutoHyphens/>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40" w:line="276" w:lineRule="auto"/>
    </w:pPr>
  </w:style>
  <w:style w:type="paragraph" w:styleId="a4">
    <w:name w:val="Balloon Text"/>
    <w:basedOn w:val="a"/>
    <w:link w:val="Char0"/>
    <w:uiPriority w:val="99"/>
    <w:semiHidden/>
    <w:unhideWhenUsed/>
    <w:rPr>
      <w:sz w:val="18"/>
      <w:szCs w:val="18"/>
    </w:rPr>
  </w:style>
  <w:style w:type="paragraph" w:styleId="a5">
    <w:name w:val="footer"/>
    <w:basedOn w:val="a"/>
    <w:link w:val="Char1"/>
    <w:pPr>
      <w:tabs>
        <w:tab w:val="center" w:pos="4153"/>
        <w:tab w:val="right" w:pos="8306"/>
      </w:tabs>
      <w:snapToGrid w:val="0"/>
      <w:jc w:val="left"/>
    </w:pPr>
    <w:rPr>
      <w:sz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qFormat/>
    <w:rPr>
      <w:b/>
    </w:rPr>
  </w:style>
  <w:style w:type="character" w:customStyle="1" w:styleId="Char1">
    <w:name w:val="页脚 Char"/>
    <w:basedOn w:val="a1"/>
    <w:link w:val="a5"/>
    <w:rPr>
      <w:rFonts w:ascii="Calibri" w:eastAsia="宋体" w:hAnsi="Calibri" w:cs="Times New Roman"/>
      <w:sz w:val="18"/>
      <w:szCs w:val="24"/>
    </w:rPr>
  </w:style>
  <w:style w:type="character" w:customStyle="1" w:styleId="Char">
    <w:name w:val="正文文本 Char"/>
    <w:basedOn w:val="a1"/>
    <w:link w:val="a0"/>
    <w:rPr>
      <w:rFonts w:ascii="Calibri" w:eastAsia="宋体" w:hAnsi="Calibri" w:cs="Times New Roman"/>
      <w:szCs w:val="24"/>
    </w:rPr>
  </w:style>
  <w:style w:type="character" w:customStyle="1" w:styleId="Char0">
    <w:name w:val="批注框文本 Char"/>
    <w:basedOn w:val="a1"/>
    <w:link w:val="a4"/>
    <w:uiPriority w:val="99"/>
    <w:semiHidden/>
    <w:rPr>
      <w:rFonts w:ascii="Calibri" w:eastAsia="宋体" w:hAnsi="Calibri" w:cs="Times New Roman"/>
      <w:sz w:val="18"/>
      <w:szCs w:val="18"/>
    </w:rPr>
  </w:style>
  <w:style w:type="character" w:customStyle="1" w:styleId="Char2">
    <w:name w:val="页眉 Char"/>
    <w:basedOn w:val="a1"/>
    <w:link w:val="a6"/>
    <w:uiPriority w:val="99"/>
    <w:rPr>
      <w:rFonts w:ascii="Calibri" w:eastAsia="宋体" w:hAnsi="Calibri" w:cs="Times New Roman"/>
      <w:sz w:val="18"/>
      <w:szCs w:val="18"/>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uppressAutoHyphens/>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40" w:line="276" w:lineRule="auto"/>
    </w:pPr>
  </w:style>
  <w:style w:type="paragraph" w:styleId="a4">
    <w:name w:val="Balloon Text"/>
    <w:basedOn w:val="a"/>
    <w:link w:val="Char0"/>
    <w:uiPriority w:val="99"/>
    <w:semiHidden/>
    <w:unhideWhenUsed/>
    <w:rPr>
      <w:sz w:val="18"/>
      <w:szCs w:val="18"/>
    </w:rPr>
  </w:style>
  <w:style w:type="paragraph" w:styleId="a5">
    <w:name w:val="footer"/>
    <w:basedOn w:val="a"/>
    <w:link w:val="Char1"/>
    <w:pPr>
      <w:tabs>
        <w:tab w:val="center" w:pos="4153"/>
        <w:tab w:val="right" w:pos="8306"/>
      </w:tabs>
      <w:snapToGrid w:val="0"/>
      <w:jc w:val="left"/>
    </w:pPr>
    <w:rPr>
      <w:sz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qFormat/>
    <w:rPr>
      <w:b/>
    </w:rPr>
  </w:style>
  <w:style w:type="character" w:customStyle="1" w:styleId="Char1">
    <w:name w:val="页脚 Char"/>
    <w:basedOn w:val="a1"/>
    <w:link w:val="a5"/>
    <w:rPr>
      <w:rFonts w:ascii="Calibri" w:eastAsia="宋体" w:hAnsi="Calibri" w:cs="Times New Roman"/>
      <w:sz w:val="18"/>
      <w:szCs w:val="24"/>
    </w:rPr>
  </w:style>
  <w:style w:type="character" w:customStyle="1" w:styleId="Char">
    <w:name w:val="正文文本 Char"/>
    <w:basedOn w:val="a1"/>
    <w:link w:val="a0"/>
    <w:rPr>
      <w:rFonts w:ascii="Calibri" w:eastAsia="宋体" w:hAnsi="Calibri" w:cs="Times New Roman"/>
      <w:szCs w:val="24"/>
    </w:rPr>
  </w:style>
  <w:style w:type="character" w:customStyle="1" w:styleId="Char0">
    <w:name w:val="批注框文本 Char"/>
    <w:basedOn w:val="a1"/>
    <w:link w:val="a4"/>
    <w:uiPriority w:val="99"/>
    <w:semiHidden/>
    <w:rPr>
      <w:rFonts w:ascii="Calibri" w:eastAsia="宋体" w:hAnsi="Calibri" w:cs="Times New Roman"/>
      <w:sz w:val="18"/>
      <w:szCs w:val="18"/>
    </w:rPr>
  </w:style>
  <w:style w:type="character" w:customStyle="1" w:styleId="Char2">
    <w:name w:val="页眉 Char"/>
    <w:basedOn w:val="a1"/>
    <w:link w:val="a6"/>
    <w:uiPriority w:val="99"/>
    <w:rPr>
      <w:rFonts w:ascii="Calibri" w:eastAsia="宋体" w:hAnsi="Calibri" w:cs="Times New Roman"/>
      <w:sz w:val="18"/>
      <w:szCs w:val="18"/>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2022-03-10T08:05:00Z</cp:lastPrinted>
  <dcterms:created xsi:type="dcterms:W3CDTF">2023-09-28T03:54:00Z</dcterms:created>
  <dcterms:modified xsi:type="dcterms:W3CDTF">2023-10-07T03:36:00Z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F190DDF9203443968C77D9B3DA8A44BE_12</vt:lpwstr>
  </property>
</Properties>
</file>